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9F1F8" w14:textId="77777777" w:rsidR="006B2C84" w:rsidRPr="00944533" w:rsidRDefault="006B2C84" w:rsidP="00944533">
      <w:pPr>
        <w:widowControl w:val="0"/>
        <w:spacing w:line="240" w:lineRule="auto"/>
        <w:jc w:val="center"/>
        <w:rPr>
          <w:rFonts w:cstheme="minorHAnsi"/>
          <w:b/>
        </w:rPr>
      </w:pPr>
      <w:r w:rsidRPr="00944533">
        <w:rPr>
          <w:rFonts w:cstheme="minorHAnsi"/>
          <w:b/>
        </w:rPr>
        <w:t xml:space="preserve">2020‐2022 GEO Work </w:t>
      </w:r>
      <w:proofErr w:type="spellStart"/>
      <w:r w:rsidRPr="00944533">
        <w:rPr>
          <w:rFonts w:cstheme="minorHAnsi"/>
          <w:b/>
        </w:rPr>
        <w:t>Programme</w:t>
      </w:r>
      <w:proofErr w:type="spellEnd"/>
    </w:p>
    <w:p w14:paraId="07BFA414" w14:textId="4DD79CB6" w:rsidR="000213B1" w:rsidRPr="00944533" w:rsidRDefault="006B2C84" w:rsidP="00944533">
      <w:pPr>
        <w:widowControl w:val="0"/>
        <w:spacing w:line="240" w:lineRule="auto"/>
        <w:jc w:val="center"/>
        <w:rPr>
          <w:rFonts w:cstheme="minorHAnsi"/>
          <w:b/>
        </w:rPr>
      </w:pPr>
      <w:r w:rsidRPr="00944533">
        <w:rPr>
          <w:rFonts w:cstheme="minorHAnsi"/>
          <w:b/>
        </w:rPr>
        <w:t xml:space="preserve">Implementation </w:t>
      </w:r>
      <w:r w:rsidR="006B2507" w:rsidRPr="00944533">
        <w:rPr>
          <w:rFonts w:cstheme="minorHAnsi"/>
          <w:b/>
        </w:rPr>
        <w:t>Plan</w:t>
      </w:r>
      <w:r w:rsidRPr="00944533">
        <w:rPr>
          <w:rFonts w:cstheme="minorHAnsi"/>
          <w:b/>
        </w:rPr>
        <w:t xml:space="preserve"> for GEO Community Activities</w:t>
      </w:r>
    </w:p>
    <w:p w14:paraId="6275C8D9" w14:textId="77777777" w:rsidR="00A32E3A" w:rsidRPr="00944533" w:rsidRDefault="00A32E3A" w:rsidP="00944533">
      <w:pPr>
        <w:widowControl w:val="0"/>
        <w:spacing w:line="240" w:lineRule="auto"/>
        <w:jc w:val="center"/>
        <w:rPr>
          <w:rFonts w:cstheme="minorHAnsi"/>
          <w:u w:val="single"/>
        </w:rPr>
      </w:pPr>
    </w:p>
    <w:p w14:paraId="196C58D8" w14:textId="42CC1DBB" w:rsidR="006A79BF" w:rsidRPr="00944533" w:rsidRDefault="001A0350" w:rsidP="00944533">
      <w:pPr>
        <w:pStyle w:val="Heading3"/>
        <w:spacing w:after="240" w:line="240" w:lineRule="auto"/>
        <w:rPr>
          <w:rFonts w:asciiTheme="minorHAnsi" w:hAnsiTheme="minorHAnsi" w:cstheme="minorHAnsi"/>
        </w:rPr>
      </w:pPr>
      <w:r w:rsidRPr="00944533">
        <w:rPr>
          <w:rFonts w:asciiTheme="minorHAnsi" w:hAnsiTheme="minorHAnsi" w:cstheme="minorHAnsi"/>
        </w:rPr>
        <w:t xml:space="preserve">1. </w:t>
      </w:r>
      <w:r w:rsidR="006A79BF" w:rsidRPr="00944533">
        <w:rPr>
          <w:rFonts w:asciiTheme="minorHAnsi" w:hAnsiTheme="minorHAnsi" w:cstheme="minorHAnsi"/>
        </w:rPr>
        <w:t xml:space="preserve">Executive Summary </w:t>
      </w:r>
    </w:p>
    <w:p w14:paraId="1E9E2E85" w14:textId="403D771E" w:rsidR="006F6C0A" w:rsidRPr="00944533" w:rsidRDefault="00CA402A" w:rsidP="00944533">
      <w:pPr>
        <w:pStyle w:val="ListParagraph"/>
        <w:widowControl w:val="0"/>
        <w:spacing w:line="240" w:lineRule="auto"/>
        <w:ind w:left="0"/>
        <w:rPr>
          <w:rFonts w:cstheme="minorHAnsi"/>
        </w:rPr>
      </w:pPr>
      <w:r w:rsidRPr="00944533">
        <w:rPr>
          <w:rFonts w:cstheme="minorHAnsi"/>
        </w:rPr>
        <w:t xml:space="preserve">This is </w:t>
      </w:r>
      <w:r w:rsidR="00C20E74" w:rsidRPr="00944533">
        <w:rPr>
          <w:rFonts w:cstheme="minorHAnsi"/>
        </w:rPr>
        <w:t xml:space="preserve">the implementation Plan </w:t>
      </w:r>
      <w:r w:rsidRPr="00944533">
        <w:rPr>
          <w:rFonts w:cstheme="minorHAnsi"/>
        </w:rPr>
        <w:t xml:space="preserve">from the Sustaining Arctic Observing Networks (SAON) </w:t>
      </w:r>
      <w:r w:rsidR="00C20E74" w:rsidRPr="00944533">
        <w:rPr>
          <w:rFonts w:cstheme="minorHAnsi"/>
        </w:rPr>
        <w:t xml:space="preserve">for ArcticGEOSS as a </w:t>
      </w:r>
      <w:r w:rsidRPr="00944533">
        <w:rPr>
          <w:rFonts w:cstheme="minorHAnsi"/>
        </w:rPr>
        <w:t xml:space="preserve">GEO </w:t>
      </w:r>
      <w:r w:rsidR="00C20E74" w:rsidRPr="00944533">
        <w:rPr>
          <w:rFonts w:cstheme="minorHAnsi"/>
        </w:rPr>
        <w:t xml:space="preserve">Community </w:t>
      </w:r>
      <w:r w:rsidRPr="00944533">
        <w:rPr>
          <w:rFonts w:cstheme="minorHAnsi"/>
        </w:rPr>
        <w:t>Initiative</w:t>
      </w:r>
      <w:r w:rsidR="00C20E74" w:rsidRPr="00944533">
        <w:rPr>
          <w:rFonts w:cstheme="minorHAnsi"/>
        </w:rPr>
        <w:t>.</w:t>
      </w:r>
    </w:p>
    <w:p w14:paraId="52022823" w14:textId="22BF661A" w:rsidR="002C26C2" w:rsidRPr="00944533" w:rsidRDefault="002C26C2" w:rsidP="00944533">
      <w:pPr>
        <w:widowControl w:val="0"/>
        <w:spacing w:line="240" w:lineRule="auto"/>
        <w:rPr>
          <w:rFonts w:cstheme="minorHAnsi"/>
        </w:rPr>
      </w:pPr>
      <w:r w:rsidRPr="00944533">
        <w:rPr>
          <w:rFonts w:cstheme="minorHAnsi"/>
        </w:rPr>
        <w:t xml:space="preserve">SAON's Vision is a connected, collaborative, and comprehensive long-term pan-Arctic Observing System that serves societal needs. The Mission of SAON is to facilitate, coordinate, and advocate for coordinated international pan-Arctic observations and </w:t>
      </w:r>
      <w:r w:rsidR="00C20E74" w:rsidRPr="00944533">
        <w:rPr>
          <w:rFonts w:cstheme="minorHAnsi"/>
        </w:rPr>
        <w:t>to mobilize</w:t>
      </w:r>
      <w:r w:rsidRPr="00944533">
        <w:rPr>
          <w:rFonts w:cstheme="minorHAnsi"/>
        </w:rPr>
        <w:t xml:space="preserve"> the support needed to sustain them.</w:t>
      </w:r>
    </w:p>
    <w:p w14:paraId="3343FEBC" w14:textId="7EE266B0" w:rsidR="002C26C2" w:rsidRPr="00944533" w:rsidRDefault="002C26C2" w:rsidP="00944533">
      <w:pPr>
        <w:pStyle w:val="ListParagraph"/>
        <w:widowControl w:val="0"/>
        <w:spacing w:line="240" w:lineRule="auto"/>
        <w:ind w:left="0"/>
        <w:rPr>
          <w:rFonts w:cstheme="minorHAnsi"/>
        </w:rPr>
      </w:pPr>
      <w:r w:rsidRPr="00944533">
        <w:rPr>
          <w:rFonts w:cstheme="minorHAnsi"/>
        </w:rPr>
        <w:t xml:space="preserve">The Strategy for SAON </w:t>
      </w:r>
      <w:r w:rsidR="00C20E74" w:rsidRPr="00944533">
        <w:rPr>
          <w:rFonts w:cstheme="minorHAnsi"/>
        </w:rPr>
        <w:t xml:space="preserve">(1) describes </w:t>
      </w:r>
      <w:r w:rsidRPr="00944533">
        <w:rPr>
          <w:rFonts w:cstheme="minorHAnsi"/>
        </w:rPr>
        <w:t>the following three goals:</w:t>
      </w:r>
    </w:p>
    <w:p w14:paraId="52903DAD" w14:textId="77777777" w:rsidR="002C26C2" w:rsidRPr="00944533" w:rsidRDefault="002C26C2" w:rsidP="00944533">
      <w:pPr>
        <w:pStyle w:val="ListParagraph"/>
        <w:widowControl w:val="0"/>
        <w:numPr>
          <w:ilvl w:val="0"/>
          <w:numId w:val="24"/>
        </w:numPr>
        <w:spacing w:line="240" w:lineRule="auto"/>
        <w:rPr>
          <w:rFonts w:cstheme="minorHAnsi"/>
        </w:rPr>
      </w:pPr>
      <w:r w:rsidRPr="00944533">
        <w:rPr>
          <w:rFonts w:cstheme="minorHAnsi"/>
        </w:rPr>
        <w:t>Create a roadmap to a well-integrated Arctic Observing System;</w:t>
      </w:r>
    </w:p>
    <w:p w14:paraId="029AE55A" w14:textId="77777777" w:rsidR="002C26C2" w:rsidRPr="00944533" w:rsidRDefault="002C26C2" w:rsidP="00944533">
      <w:pPr>
        <w:pStyle w:val="ListParagraph"/>
        <w:widowControl w:val="0"/>
        <w:numPr>
          <w:ilvl w:val="0"/>
          <w:numId w:val="24"/>
        </w:numPr>
        <w:spacing w:line="240" w:lineRule="auto"/>
        <w:rPr>
          <w:rFonts w:cstheme="minorHAnsi"/>
        </w:rPr>
      </w:pPr>
      <w:r w:rsidRPr="00944533">
        <w:rPr>
          <w:rFonts w:cstheme="minorHAnsi"/>
        </w:rPr>
        <w:t>Promote free and ethically open access to all Arctic observational data; and</w:t>
      </w:r>
    </w:p>
    <w:p w14:paraId="0B5D5676" w14:textId="77777777" w:rsidR="002C26C2" w:rsidRPr="00944533" w:rsidRDefault="002C26C2" w:rsidP="00944533">
      <w:pPr>
        <w:pStyle w:val="ListParagraph"/>
        <w:widowControl w:val="0"/>
        <w:numPr>
          <w:ilvl w:val="0"/>
          <w:numId w:val="24"/>
        </w:numPr>
        <w:spacing w:line="240" w:lineRule="auto"/>
        <w:rPr>
          <w:rFonts w:cstheme="minorHAnsi"/>
        </w:rPr>
      </w:pPr>
      <w:r w:rsidRPr="00944533">
        <w:rPr>
          <w:rFonts w:cstheme="minorHAnsi"/>
        </w:rPr>
        <w:t>Ensure sustainability of Arctic observing.</w:t>
      </w:r>
    </w:p>
    <w:p w14:paraId="5630CE11" w14:textId="77777777" w:rsidR="00944533" w:rsidRDefault="00DA0F2B" w:rsidP="00944533">
      <w:pPr>
        <w:widowControl w:val="0"/>
        <w:spacing w:line="240" w:lineRule="auto"/>
        <w:rPr>
          <w:rFonts w:cstheme="minorHAnsi"/>
        </w:rPr>
      </w:pPr>
      <w:r w:rsidRPr="00944533">
        <w:rPr>
          <w:rFonts w:cstheme="minorHAnsi"/>
        </w:rPr>
        <w:t>The SAON Implementation Plan (2) outlines the objectives for each of these goals and the plans for achieving these</w:t>
      </w:r>
      <w:r w:rsidR="00944533" w:rsidRPr="00944533">
        <w:rPr>
          <w:rFonts w:cstheme="minorHAnsi"/>
        </w:rPr>
        <w:t>.</w:t>
      </w:r>
    </w:p>
    <w:p w14:paraId="614A1864" w14:textId="295E411D" w:rsidR="007C6155" w:rsidRPr="00944533" w:rsidRDefault="007C6155" w:rsidP="00944533">
      <w:pPr>
        <w:widowControl w:val="0"/>
        <w:spacing w:after="0" w:line="240" w:lineRule="auto"/>
        <w:rPr>
          <w:rFonts w:cstheme="minorHAnsi"/>
        </w:rPr>
      </w:pPr>
      <w:r w:rsidRPr="00944533">
        <w:rPr>
          <w:rFonts w:cstheme="minorHAnsi"/>
        </w:rPr>
        <w:t>Point of Contact is SAON Secretary Jan Rene Larsen (</w:t>
      </w:r>
      <w:hyperlink r:id="rId9" w:history="1">
        <w:r w:rsidRPr="00944533">
          <w:rPr>
            <w:rStyle w:val="Hyperlink"/>
            <w:rFonts w:cstheme="minorHAnsi"/>
          </w:rPr>
          <w:t>jan.rene.larsen@amap.no</w:t>
        </w:r>
      </w:hyperlink>
      <w:r w:rsidRPr="00944533">
        <w:rPr>
          <w:rFonts w:cstheme="minorHAnsi"/>
        </w:rPr>
        <w:t>), A</w:t>
      </w:r>
      <w:r w:rsidRPr="00944533">
        <w:rPr>
          <w:rFonts w:cstheme="minorHAnsi"/>
        </w:rPr>
        <w:t xml:space="preserve">rctic Monitoring and Assessment </w:t>
      </w:r>
      <w:proofErr w:type="spellStart"/>
      <w:r w:rsidRPr="00944533">
        <w:rPr>
          <w:rFonts w:cstheme="minorHAnsi"/>
        </w:rPr>
        <w:t>Programme</w:t>
      </w:r>
      <w:proofErr w:type="spellEnd"/>
      <w:r w:rsidRPr="00944533">
        <w:rPr>
          <w:rFonts w:cstheme="minorHAnsi"/>
        </w:rPr>
        <w:t xml:space="preserve"> (AMAP) Secretariat</w:t>
      </w:r>
      <w:r w:rsidRPr="00944533">
        <w:rPr>
          <w:rFonts w:cstheme="minorHAnsi"/>
        </w:rPr>
        <w:t xml:space="preserve">, </w:t>
      </w:r>
      <w:r w:rsidRPr="00944533">
        <w:rPr>
          <w:rFonts w:cstheme="minorHAnsi"/>
        </w:rPr>
        <w:t xml:space="preserve">The </w:t>
      </w:r>
      <w:proofErr w:type="spellStart"/>
      <w:r w:rsidRPr="00944533">
        <w:rPr>
          <w:rFonts w:cstheme="minorHAnsi"/>
        </w:rPr>
        <w:t>Fram</w:t>
      </w:r>
      <w:proofErr w:type="spellEnd"/>
      <w:r w:rsidRPr="00944533">
        <w:rPr>
          <w:rFonts w:cstheme="minorHAnsi"/>
        </w:rPr>
        <w:t xml:space="preserve"> Centre</w:t>
      </w:r>
      <w:r w:rsidRPr="00944533">
        <w:rPr>
          <w:rFonts w:cstheme="minorHAnsi"/>
        </w:rPr>
        <w:t xml:space="preserve">, </w:t>
      </w:r>
      <w:r w:rsidRPr="00944533">
        <w:rPr>
          <w:rFonts w:cstheme="minorHAnsi"/>
        </w:rPr>
        <w:t xml:space="preserve">P.O. Box 6606 </w:t>
      </w:r>
      <w:proofErr w:type="spellStart"/>
      <w:r w:rsidRPr="00944533">
        <w:rPr>
          <w:rFonts w:cstheme="minorHAnsi"/>
        </w:rPr>
        <w:t>Langnes</w:t>
      </w:r>
      <w:proofErr w:type="spellEnd"/>
      <w:r w:rsidRPr="00944533">
        <w:rPr>
          <w:rFonts w:cstheme="minorHAnsi"/>
        </w:rPr>
        <w:t xml:space="preserve">, </w:t>
      </w:r>
      <w:r w:rsidRPr="00944533">
        <w:rPr>
          <w:rFonts w:cstheme="minorHAnsi"/>
        </w:rPr>
        <w:t xml:space="preserve">N-9296 </w:t>
      </w:r>
      <w:proofErr w:type="spellStart"/>
      <w:r w:rsidRPr="00944533">
        <w:rPr>
          <w:rFonts w:cstheme="minorHAnsi"/>
        </w:rPr>
        <w:t>Tromsø</w:t>
      </w:r>
      <w:proofErr w:type="spellEnd"/>
      <w:r w:rsidRPr="00944533">
        <w:rPr>
          <w:rFonts w:cstheme="minorHAnsi"/>
        </w:rPr>
        <w:t xml:space="preserve">, </w:t>
      </w:r>
      <w:r w:rsidRPr="00944533">
        <w:rPr>
          <w:rFonts w:cstheme="minorHAnsi"/>
        </w:rPr>
        <w:t>Norway</w:t>
      </w:r>
      <w:r w:rsidRPr="00944533">
        <w:rPr>
          <w:rFonts w:cstheme="minorHAnsi"/>
        </w:rPr>
        <w:t>.</w:t>
      </w:r>
    </w:p>
    <w:p w14:paraId="4766FA37" w14:textId="77777777" w:rsidR="001A0350" w:rsidRPr="00944533" w:rsidRDefault="001A0350" w:rsidP="00944533">
      <w:pPr>
        <w:widowControl w:val="0"/>
        <w:spacing w:after="0" w:line="240" w:lineRule="auto"/>
        <w:rPr>
          <w:rFonts w:cstheme="minorHAnsi"/>
        </w:rPr>
      </w:pPr>
    </w:p>
    <w:p w14:paraId="792370A5" w14:textId="0ACBAD82" w:rsidR="001A0350" w:rsidRPr="00944533" w:rsidRDefault="001A0350" w:rsidP="00944533">
      <w:pPr>
        <w:pStyle w:val="Heading3"/>
        <w:spacing w:line="240" w:lineRule="auto"/>
        <w:rPr>
          <w:rFonts w:asciiTheme="minorHAnsi" w:hAnsiTheme="minorHAnsi" w:cstheme="minorHAnsi"/>
        </w:rPr>
      </w:pPr>
      <w:r w:rsidRPr="00944533">
        <w:rPr>
          <w:rFonts w:asciiTheme="minorHAnsi" w:hAnsiTheme="minorHAnsi" w:cstheme="minorHAnsi"/>
        </w:rPr>
        <w:t>2. Purpose</w:t>
      </w:r>
    </w:p>
    <w:p w14:paraId="5FA571EF" w14:textId="77777777" w:rsidR="001A0350" w:rsidRPr="00944533" w:rsidRDefault="001A0350" w:rsidP="00944533">
      <w:pPr>
        <w:widowControl w:val="0"/>
        <w:spacing w:after="0" w:line="240" w:lineRule="auto"/>
        <w:rPr>
          <w:rFonts w:cstheme="minorHAnsi"/>
        </w:rPr>
      </w:pPr>
    </w:p>
    <w:p w14:paraId="77097F64" w14:textId="307E7629" w:rsidR="007C6155" w:rsidRPr="00944533" w:rsidRDefault="007C6155" w:rsidP="00944533">
      <w:pPr>
        <w:widowControl w:val="0"/>
        <w:spacing w:line="240" w:lineRule="auto"/>
        <w:rPr>
          <w:rFonts w:cstheme="minorHAnsi"/>
        </w:rPr>
      </w:pPr>
      <w:r w:rsidRPr="00944533">
        <w:rPr>
          <w:rFonts w:cstheme="minorHAnsi"/>
        </w:rPr>
        <w:t>SAON is a joint initiative of the Arctic Council (AC) (</w:t>
      </w:r>
      <w:r w:rsidR="00DA0F2B" w:rsidRPr="00944533">
        <w:rPr>
          <w:rFonts w:cstheme="minorHAnsi"/>
        </w:rPr>
        <w:t>3</w:t>
      </w:r>
      <w:r w:rsidRPr="00944533">
        <w:rPr>
          <w:rFonts w:cstheme="minorHAnsi"/>
        </w:rPr>
        <w:t>) and the International Arctic Science Committee (IASC)</w:t>
      </w:r>
      <w:r w:rsidR="00DA0F2B" w:rsidRPr="00944533">
        <w:rPr>
          <w:rFonts w:cstheme="minorHAnsi"/>
        </w:rPr>
        <w:t xml:space="preserve"> (4</w:t>
      </w:r>
      <w:r w:rsidRPr="00944533">
        <w:rPr>
          <w:rFonts w:cstheme="minorHAnsi"/>
        </w:rPr>
        <w:t>). The SAON process was established in 2011 via the AC Nuuk Declaration (</w:t>
      </w:r>
      <w:r w:rsidR="00DA0F2B" w:rsidRPr="00944533">
        <w:rPr>
          <w:rFonts w:cstheme="minorHAnsi"/>
        </w:rPr>
        <w:t>5</w:t>
      </w:r>
      <w:r w:rsidRPr="00944533">
        <w:rPr>
          <w:rFonts w:cstheme="minorHAnsi"/>
        </w:rPr>
        <w:t xml:space="preserve">). This declaration recognizes the </w:t>
      </w:r>
      <w:r w:rsidRPr="00944533">
        <w:rPr>
          <w:rFonts w:cstheme="minorHAnsi"/>
          <w:i/>
        </w:rPr>
        <w:t>importance of the Sustaining Arctic Observing Networks (SAON) process as a major legacy of the International Polar Year for enhancing scientific observations and data-sharing</w:t>
      </w:r>
      <w:r w:rsidRPr="00944533">
        <w:rPr>
          <w:rFonts w:cstheme="minorHAnsi"/>
        </w:rPr>
        <w:t xml:space="preserve">. </w:t>
      </w:r>
    </w:p>
    <w:p w14:paraId="12702582" w14:textId="77777777" w:rsidR="00944533" w:rsidRDefault="006C0BB3" w:rsidP="00944533">
      <w:pPr>
        <w:spacing w:line="240" w:lineRule="auto"/>
        <w:rPr>
          <w:rFonts w:cstheme="minorHAnsi"/>
          <w:lang w:val="en-GB"/>
        </w:rPr>
      </w:pPr>
      <w:r w:rsidRPr="00944533">
        <w:rPr>
          <w:rFonts w:cstheme="minorHAnsi"/>
          <w:lang w:val="en-GB"/>
        </w:rPr>
        <w:t xml:space="preserve">The rapid on-going changes in the Arctic present an urgent need to better observe, characterize and quantify processes and properties of the Arctic system. </w:t>
      </w:r>
      <w:r w:rsidRPr="00944533">
        <w:rPr>
          <w:rFonts w:cstheme="minorHAnsi"/>
          <w:lang w:val="en-GB"/>
        </w:rPr>
        <w:t xml:space="preserve"> The first goal of SAON is to </w:t>
      </w:r>
      <w:r w:rsidRPr="00944533">
        <w:rPr>
          <w:rFonts w:cstheme="minorHAnsi"/>
          <w:i/>
          <w:lang w:val="en-GB"/>
        </w:rPr>
        <w:t>create a roadmap to a well-integrated Arctic Observing System</w:t>
      </w:r>
      <w:r w:rsidRPr="00944533">
        <w:rPr>
          <w:rFonts w:cstheme="minorHAnsi"/>
          <w:lang w:val="en-GB"/>
        </w:rPr>
        <w:t xml:space="preserve">. </w:t>
      </w:r>
    </w:p>
    <w:p w14:paraId="46F2D025" w14:textId="735B974F" w:rsidR="006C0BB3" w:rsidRPr="00944533" w:rsidRDefault="00DA0F2B" w:rsidP="00944533">
      <w:pPr>
        <w:spacing w:after="0" w:line="240" w:lineRule="auto"/>
        <w:rPr>
          <w:rFonts w:cstheme="minorHAnsi"/>
          <w:i/>
        </w:rPr>
      </w:pPr>
      <w:r w:rsidRPr="00944533">
        <w:rPr>
          <w:rFonts w:cstheme="minorHAnsi"/>
          <w:lang w:val="en-GB"/>
        </w:rPr>
        <w:t xml:space="preserve">In various contexts, it has </w:t>
      </w:r>
      <w:r w:rsidR="006C0BB3" w:rsidRPr="00944533">
        <w:rPr>
          <w:rFonts w:cstheme="minorHAnsi"/>
        </w:rPr>
        <w:t>agreed that the key current challenges impeding the development of a globally connected, interoperable system are social and organizational rather than technical</w:t>
      </w:r>
      <w:r w:rsidRPr="00944533">
        <w:rPr>
          <w:rFonts w:cstheme="minorHAnsi"/>
        </w:rPr>
        <w:t xml:space="preserve">. </w:t>
      </w:r>
      <w:r w:rsidR="006C0BB3" w:rsidRPr="00944533">
        <w:rPr>
          <w:rFonts w:cstheme="minorHAnsi"/>
        </w:rPr>
        <w:t>The second goal of SAON is to</w:t>
      </w:r>
      <w:r w:rsidR="006C0BB3" w:rsidRPr="00944533">
        <w:rPr>
          <w:rFonts w:cstheme="minorHAnsi"/>
          <w:b/>
          <w:i/>
        </w:rPr>
        <w:t xml:space="preserve"> </w:t>
      </w:r>
      <w:r w:rsidR="006C0BB3" w:rsidRPr="00944533">
        <w:rPr>
          <w:rFonts w:cstheme="minorHAnsi"/>
          <w:i/>
        </w:rPr>
        <w:t>p</w:t>
      </w:r>
      <w:r w:rsidR="006C0BB3" w:rsidRPr="00944533">
        <w:rPr>
          <w:rFonts w:cstheme="minorHAnsi"/>
          <w:i/>
        </w:rPr>
        <w:t>romote free and ethically open access to all Arctic observational data.</w:t>
      </w:r>
    </w:p>
    <w:p w14:paraId="0ED13D47" w14:textId="77777777" w:rsidR="00DA0F2B" w:rsidRPr="00E335AD" w:rsidRDefault="00DA0F2B" w:rsidP="00944533">
      <w:pPr>
        <w:spacing w:line="240" w:lineRule="auto"/>
        <w:rPr>
          <w:rFonts w:cstheme="minorHAnsi"/>
        </w:rPr>
      </w:pPr>
    </w:p>
    <w:p w14:paraId="0D375B24" w14:textId="619CF762" w:rsidR="001A0350" w:rsidRPr="00944533" w:rsidRDefault="001A0350" w:rsidP="00944533">
      <w:pPr>
        <w:pStyle w:val="Heading3"/>
        <w:spacing w:line="240" w:lineRule="auto"/>
        <w:rPr>
          <w:rFonts w:asciiTheme="minorHAnsi" w:hAnsiTheme="minorHAnsi" w:cstheme="minorHAnsi"/>
        </w:rPr>
      </w:pPr>
      <w:r w:rsidRPr="00944533">
        <w:rPr>
          <w:rFonts w:asciiTheme="minorHAnsi" w:hAnsiTheme="minorHAnsi" w:cstheme="minorHAnsi"/>
        </w:rPr>
        <w:t xml:space="preserve">3. </w:t>
      </w:r>
      <w:r w:rsidRPr="00944533">
        <w:rPr>
          <w:rFonts w:asciiTheme="minorHAnsi" w:hAnsiTheme="minorHAnsi" w:cstheme="minorHAnsi"/>
        </w:rPr>
        <w:t>Background</w:t>
      </w:r>
      <w:r w:rsidRPr="00944533">
        <w:rPr>
          <w:rFonts w:asciiTheme="minorHAnsi" w:hAnsiTheme="minorHAnsi" w:cstheme="minorHAnsi"/>
        </w:rPr>
        <w:t xml:space="preserve"> </w:t>
      </w:r>
      <w:r w:rsidRPr="00944533">
        <w:rPr>
          <w:rFonts w:asciiTheme="minorHAnsi" w:hAnsiTheme="minorHAnsi" w:cstheme="minorHAnsi"/>
        </w:rPr>
        <w:t>and</w:t>
      </w:r>
      <w:r w:rsidRPr="00944533">
        <w:rPr>
          <w:rFonts w:asciiTheme="minorHAnsi" w:hAnsiTheme="minorHAnsi" w:cstheme="minorHAnsi"/>
        </w:rPr>
        <w:t xml:space="preserve"> </w:t>
      </w:r>
      <w:r w:rsidRPr="00944533">
        <w:rPr>
          <w:rFonts w:asciiTheme="minorHAnsi" w:hAnsiTheme="minorHAnsi" w:cstheme="minorHAnsi"/>
        </w:rPr>
        <w:t>Previous</w:t>
      </w:r>
      <w:r w:rsidRPr="00944533">
        <w:rPr>
          <w:rFonts w:asciiTheme="minorHAnsi" w:hAnsiTheme="minorHAnsi" w:cstheme="minorHAnsi"/>
        </w:rPr>
        <w:t xml:space="preserve"> </w:t>
      </w:r>
      <w:r w:rsidRPr="00944533">
        <w:rPr>
          <w:rFonts w:asciiTheme="minorHAnsi" w:hAnsiTheme="minorHAnsi" w:cstheme="minorHAnsi"/>
        </w:rPr>
        <w:t>Achievements</w:t>
      </w:r>
      <w:r w:rsidRPr="00944533">
        <w:rPr>
          <w:rFonts w:asciiTheme="minorHAnsi" w:hAnsiTheme="minorHAnsi" w:cstheme="minorHAnsi"/>
        </w:rPr>
        <w:t xml:space="preserve"> </w:t>
      </w:r>
    </w:p>
    <w:p w14:paraId="1FB01D24" w14:textId="77777777" w:rsidR="001A0350" w:rsidRPr="00944533" w:rsidRDefault="001A0350" w:rsidP="00944533">
      <w:pPr>
        <w:widowControl w:val="0"/>
        <w:spacing w:after="0" w:line="240" w:lineRule="auto"/>
        <w:rPr>
          <w:rFonts w:cstheme="minorHAnsi"/>
        </w:rPr>
      </w:pPr>
    </w:p>
    <w:p w14:paraId="06148288" w14:textId="77777777" w:rsidR="00640490" w:rsidRPr="00944533" w:rsidRDefault="00640490" w:rsidP="00944533">
      <w:pPr>
        <w:widowControl w:val="0"/>
        <w:spacing w:line="240" w:lineRule="auto"/>
        <w:rPr>
          <w:rFonts w:cstheme="minorHAnsi"/>
          <w:b/>
          <w:i/>
        </w:rPr>
      </w:pPr>
      <w:r w:rsidRPr="00944533">
        <w:rPr>
          <w:rFonts w:cstheme="minorHAnsi"/>
          <w:b/>
          <w:i/>
        </w:rPr>
        <w:t>Create a roadmap to a well-integrated Arctic Observing System;</w:t>
      </w:r>
    </w:p>
    <w:p w14:paraId="4FD1F824" w14:textId="4BB4E368" w:rsidR="00D92EB7" w:rsidRPr="00944533" w:rsidRDefault="00D92EB7" w:rsidP="00944533">
      <w:pPr>
        <w:widowControl w:val="0"/>
        <w:spacing w:line="240" w:lineRule="auto"/>
        <w:rPr>
          <w:rFonts w:cstheme="minorHAnsi"/>
        </w:rPr>
      </w:pPr>
      <w:r w:rsidRPr="00944533">
        <w:rPr>
          <w:rFonts w:cstheme="minorHAnsi"/>
        </w:rPr>
        <w:t xml:space="preserve">One of the prime drivers for SAON activities </w:t>
      </w:r>
      <w:r w:rsidRPr="00944533">
        <w:rPr>
          <w:rFonts w:cstheme="minorHAnsi"/>
        </w:rPr>
        <w:t xml:space="preserve">is </w:t>
      </w:r>
      <w:r w:rsidRPr="00944533">
        <w:rPr>
          <w:rFonts w:cstheme="minorHAnsi"/>
        </w:rPr>
        <w:t xml:space="preserve">the 12 Arctic Societal Benefit Areas (SBA) defined through the International </w:t>
      </w:r>
      <w:r w:rsidRPr="00944533">
        <w:rPr>
          <w:rFonts w:cstheme="minorHAnsi"/>
          <w:i/>
        </w:rPr>
        <w:t>Arctic Observations Assessment Framework</w:t>
      </w:r>
      <w:r w:rsidRPr="00944533">
        <w:rPr>
          <w:rFonts w:cstheme="minorHAnsi"/>
        </w:rPr>
        <w:t xml:space="preserve"> process (with the IDA Science and Techno</w:t>
      </w:r>
      <w:r w:rsidR="00DA0F2B" w:rsidRPr="00944533">
        <w:rPr>
          <w:rFonts w:cstheme="minorHAnsi"/>
        </w:rPr>
        <w:t>logy Policy Institute (STPI)) (6</w:t>
      </w:r>
      <w:r w:rsidRPr="00944533">
        <w:rPr>
          <w:rFonts w:cstheme="minorHAnsi"/>
        </w:rPr>
        <w:t xml:space="preserve">). The Framework identifies </w:t>
      </w:r>
      <w:r w:rsidRPr="00944533">
        <w:rPr>
          <w:rFonts w:cstheme="minorHAnsi"/>
          <w:i/>
        </w:rPr>
        <w:t>value tree analysis</w:t>
      </w:r>
      <w:r w:rsidRPr="00944533">
        <w:rPr>
          <w:rFonts w:cstheme="minorHAnsi"/>
        </w:rPr>
        <w:t xml:space="preserve"> as a methodology for </w:t>
      </w:r>
      <w:r w:rsidRPr="00944533">
        <w:rPr>
          <w:rFonts w:cstheme="minorHAnsi"/>
        </w:rPr>
        <w:lastRenderedPageBreak/>
        <w:t xml:space="preserve">identifying data and services that are required in order to support a specific SBA. The framework and the related </w:t>
      </w:r>
      <w:r w:rsidRPr="00944533">
        <w:rPr>
          <w:rFonts w:cstheme="minorHAnsi"/>
          <w:i/>
        </w:rPr>
        <w:t>value tree analysis</w:t>
      </w:r>
      <w:r w:rsidRPr="00944533">
        <w:rPr>
          <w:rFonts w:cstheme="minorHAnsi"/>
        </w:rPr>
        <w:t xml:space="preserve"> approach have been followed up by the European Commission’s IMOBAR project. The project is an assessment of the benefits of Arctic observations, compared to investment and management costs. Follow-up initiatives are ongoing in a number of SAON countries, including Finland, Japan and USA. Such assessments serve as one building block in the creation of the roadmap.</w:t>
      </w:r>
    </w:p>
    <w:p w14:paraId="6A2516E9" w14:textId="77777777" w:rsidR="00640490" w:rsidRPr="00944533" w:rsidRDefault="00640490" w:rsidP="00944533">
      <w:pPr>
        <w:spacing w:after="0" w:line="240" w:lineRule="auto"/>
        <w:rPr>
          <w:rFonts w:cstheme="minorHAnsi"/>
        </w:rPr>
      </w:pPr>
      <w:r w:rsidRPr="00944533">
        <w:rPr>
          <w:rFonts w:cstheme="minorHAnsi"/>
        </w:rPr>
        <w:t>SAON maintains these inventories:</w:t>
      </w:r>
    </w:p>
    <w:p w14:paraId="2BECD6A4" w14:textId="457AD67E" w:rsidR="00640490" w:rsidRPr="00944533" w:rsidRDefault="00640490" w:rsidP="00944533">
      <w:pPr>
        <w:pStyle w:val="ListParagraph"/>
        <w:numPr>
          <w:ilvl w:val="0"/>
          <w:numId w:val="47"/>
        </w:numPr>
        <w:spacing w:line="240" w:lineRule="auto"/>
        <w:rPr>
          <w:rFonts w:cstheme="minorHAnsi"/>
        </w:rPr>
      </w:pPr>
      <w:r w:rsidRPr="00944533">
        <w:rPr>
          <w:rFonts w:cstheme="minorHAnsi"/>
        </w:rPr>
        <w:t>SAON Inventory (</w:t>
      </w:r>
      <w:r w:rsidR="00DA0F2B" w:rsidRPr="00944533">
        <w:rPr>
          <w:rFonts w:cstheme="minorHAnsi"/>
        </w:rPr>
        <w:t>7</w:t>
      </w:r>
      <w:r w:rsidRPr="00944533">
        <w:rPr>
          <w:rFonts w:cstheme="minorHAnsi"/>
        </w:rPr>
        <w:t>)</w:t>
      </w:r>
    </w:p>
    <w:p w14:paraId="37F31DEE" w14:textId="107069A5" w:rsidR="00640490" w:rsidRPr="00944533" w:rsidRDefault="00640490" w:rsidP="00944533">
      <w:pPr>
        <w:pStyle w:val="ListParagraph"/>
        <w:numPr>
          <w:ilvl w:val="0"/>
          <w:numId w:val="47"/>
        </w:numPr>
        <w:spacing w:line="240" w:lineRule="auto"/>
        <w:rPr>
          <w:rFonts w:cstheme="minorHAnsi"/>
        </w:rPr>
      </w:pPr>
      <w:r w:rsidRPr="00944533">
        <w:rPr>
          <w:rFonts w:cstheme="minorHAnsi"/>
        </w:rPr>
        <w:t>SAON Data search facility (</w:t>
      </w:r>
      <w:r w:rsidR="00DA0F2B" w:rsidRPr="00944533">
        <w:rPr>
          <w:rFonts w:cstheme="minorHAnsi"/>
        </w:rPr>
        <w:t>8</w:t>
      </w:r>
      <w:r w:rsidRPr="00944533">
        <w:rPr>
          <w:rFonts w:cstheme="minorHAnsi"/>
        </w:rPr>
        <w:t>)</w:t>
      </w:r>
    </w:p>
    <w:p w14:paraId="04D010D3" w14:textId="77777777" w:rsidR="00640490" w:rsidRPr="00944533" w:rsidRDefault="00640490" w:rsidP="00944533">
      <w:pPr>
        <w:spacing w:after="0" w:line="240" w:lineRule="auto"/>
        <w:rPr>
          <w:rFonts w:cstheme="minorHAnsi"/>
        </w:rPr>
      </w:pPr>
      <w:r w:rsidRPr="00944533">
        <w:rPr>
          <w:rFonts w:cstheme="minorHAnsi"/>
        </w:rPr>
        <w:t xml:space="preserve">In addition, and with AMAP, SAON has been responsible for these EU </w:t>
      </w:r>
      <w:proofErr w:type="spellStart"/>
      <w:r w:rsidRPr="00944533">
        <w:rPr>
          <w:rFonts w:cstheme="minorHAnsi"/>
        </w:rPr>
        <w:t>PolarNet</w:t>
      </w:r>
      <w:proofErr w:type="spellEnd"/>
      <w:r w:rsidRPr="00944533">
        <w:rPr>
          <w:rFonts w:cstheme="minorHAnsi"/>
        </w:rPr>
        <w:t xml:space="preserve"> deliverables:</w:t>
      </w:r>
    </w:p>
    <w:p w14:paraId="3D222E91" w14:textId="44E32764" w:rsidR="00640490" w:rsidRPr="00944533" w:rsidRDefault="00640490" w:rsidP="00944533">
      <w:pPr>
        <w:numPr>
          <w:ilvl w:val="0"/>
          <w:numId w:val="48"/>
        </w:numPr>
        <w:spacing w:after="0" w:line="240" w:lineRule="auto"/>
        <w:contextualSpacing/>
        <w:rPr>
          <w:rFonts w:cstheme="minorHAnsi"/>
        </w:rPr>
      </w:pPr>
      <w:r w:rsidRPr="00944533">
        <w:rPr>
          <w:rFonts w:cstheme="minorHAnsi"/>
        </w:rPr>
        <w:t xml:space="preserve">Inventory of existing monitoring and modelling </w:t>
      </w:r>
      <w:proofErr w:type="spellStart"/>
      <w:r w:rsidRPr="00944533">
        <w:rPr>
          <w:rFonts w:cstheme="minorHAnsi"/>
        </w:rPr>
        <w:t>programmes</w:t>
      </w:r>
      <w:proofErr w:type="spellEnd"/>
      <w:r w:rsidRPr="00944533">
        <w:rPr>
          <w:rFonts w:cstheme="minorHAnsi"/>
        </w:rPr>
        <w:t xml:space="preserve"> (September 2016) (</w:t>
      </w:r>
      <w:r w:rsidR="00212681" w:rsidRPr="00944533">
        <w:rPr>
          <w:rFonts w:cstheme="minorHAnsi"/>
        </w:rPr>
        <w:t>9</w:t>
      </w:r>
      <w:r w:rsidRPr="00944533">
        <w:rPr>
          <w:rFonts w:cstheme="minorHAnsi"/>
        </w:rPr>
        <w:t>)</w:t>
      </w:r>
    </w:p>
    <w:p w14:paraId="63614831" w14:textId="374DD833" w:rsidR="00640490" w:rsidRPr="00944533" w:rsidRDefault="00640490" w:rsidP="00944533">
      <w:pPr>
        <w:numPr>
          <w:ilvl w:val="0"/>
          <w:numId w:val="48"/>
        </w:numPr>
        <w:spacing w:after="0" w:line="240" w:lineRule="auto"/>
        <w:contextualSpacing/>
        <w:rPr>
          <w:rFonts w:cstheme="minorHAnsi"/>
        </w:rPr>
      </w:pPr>
      <w:r w:rsidRPr="00944533">
        <w:rPr>
          <w:rFonts w:cstheme="minorHAnsi"/>
        </w:rPr>
        <w:t xml:space="preserve">Roadmap for </w:t>
      </w:r>
      <w:proofErr w:type="spellStart"/>
      <w:r w:rsidRPr="00944533">
        <w:rPr>
          <w:rFonts w:cstheme="minorHAnsi"/>
        </w:rPr>
        <w:t>optimisation</w:t>
      </w:r>
      <w:proofErr w:type="spellEnd"/>
      <w:r w:rsidRPr="00944533">
        <w:rPr>
          <w:rFonts w:cstheme="minorHAnsi"/>
        </w:rPr>
        <w:t xml:space="preserve"> of monitoring and modelling </w:t>
      </w:r>
      <w:proofErr w:type="spellStart"/>
      <w:r w:rsidRPr="00944533">
        <w:rPr>
          <w:rFonts w:cstheme="minorHAnsi"/>
        </w:rPr>
        <w:t>programmes</w:t>
      </w:r>
      <w:proofErr w:type="spellEnd"/>
      <w:r w:rsidRPr="00944533">
        <w:rPr>
          <w:rFonts w:cstheme="minorHAnsi"/>
        </w:rPr>
        <w:t xml:space="preserve"> (</w:t>
      </w:r>
      <w:r w:rsidR="0070713A" w:rsidRPr="00944533">
        <w:rPr>
          <w:rFonts w:cstheme="minorHAnsi"/>
        </w:rPr>
        <w:t xml:space="preserve">April </w:t>
      </w:r>
      <w:r w:rsidRPr="00944533">
        <w:rPr>
          <w:rFonts w:cstheme="minorHAnsi"/>
        </w:rPr>
        <w:t xml:space="preserve">2019) </w:t>
      </w:r>
    </w:p>
    <w:p w14:paraId="261B5FA3" w14:textId="7894663D" w:rsidR="00640490" w:rsidRPr="00944533" w:rsidRDefault="00640490" w:rsidP="00944533">
      <w:pPr>
        <w:spacing w:before="240" w:line="240" w:lineRule="auto"/>
        <w:rPr>
          <w:rFonts w:cstheme="minorHAnsi"/>
        </w:rPr>
      </w:pPr>
      <w:r w:rsidRPr="00944533">
        <w:rPr>
          <w:rFonts w:cstheme="minorHAnsi"/>
        </w:rPr>
        <w:t>SAON was the co-</w:t>
      </w:r>
      <w:proofErr w:type="spellStart"/>
      <w:r w:rsidRPr="00944533">
        <w:rPr>
          <w:rFonts w:cstheme="minorHAnsi"/>
        </w:rPr>
        <w:t>organiser</w:t>
      </w:r>
      <w:proofErr w:type="spellEnd"/>
      <w:r w:rsidRPr="00944533">
        <w:rPr>
          <w:rFonts w:cstheme="minorHAnsi"/>
        </w:rPr>
        <w:t xml:space="preserve"> of the Arctic Observing Summit (AOS). The Arctic Observing Summit (AOS) is a high-level, biennial summit that aims to provide community-driven, science-based guidance for the design, implementation, coordination and sustained long-term (decades) operation of an international network of Arctic observing systems. AOS has been </w:t>
      </w:r>
      <w:proofErr w:type="spellStart"/>
      <w:r w:rsidRPr="00944533">
        <w:rPr>
          <w:rFonts w:cstheme="minorHAnsi"/>
        </w:rPr>
        <w:t>organised</w:t>
      </w:r>
      <w:proofErr w:type="spellEnd"/>
      <w:r w:rsidRPr="00944533">
        <w:rPr>
          <w:rFonts w:cstheme="minorHAnsi"/>
        </w:rPr>
        <w:t xml:space="preserve"> in 2013, 2014, 2016, and 2018. The theme of the 2018 AOS was </w:t>
      </w:r>
      <w:proofErr w:type="gramStart"/>
      <w:r w:rsidRPr="00944533">
        <w:rPr>
          <w:rFonts w:cstheme="minorHAnsi"/>
          <w:i/>
        </w:rPr>
        <w:t>The</w:t>
      </w:r>
      <w:proofErr w:type="gramEnd"/>
      <w:r w:rsidRPr="00944533">
        <w:rPr>
          <w:rFonts w:cstheme="minorHAnsi"/>
          <w:i/>
        </w:rPr>
        <w:t xml:space="preserve"> </w:t>
      </w:r>
      <w:proofErr w:type="spellStart"/>
      <w:r w:rsidRPr="00944533">
        <w:rPr>
          <w:rFonts w:cstheme="minorHAnsi"/>
          <w:i/>
        </w:rPr>
        <w:t>businesss</w:t>
      </w:r>
      <w:proofErr w:type="spellEnd"/>
      <w:r w:rsidRPr="00944533">
        <w:rPr>
          <w:rFonts w:cstheme="minorHAnsi"/>
          <w:i/>
        </w:rPr>
        <w:t xml:space="preserve"> case for Arctic Observing</w:t>
      </w:r>
      <w:r w:rsidRPr="00944533">
        <w:rPr>
          <w:rFonts w:cstheme="minorHAnsi"/>
        </w:rPr>
        <w:t xml:space="preserve"> (</w:t>
      </w:r>
      <w:r w:rsidR="00212681" w:rsidRPr="00944533">
        <w:rPr>
          <w:rFonts w:cstheme="minorHAnsi"/>
        </w:rPr>
        <w:t>10</w:t>
      </w:r>
      <w:r w:rsidRPr="00944533">
        <w:rPr>
          <w:rFonts w:cstheme="minorHAnsi"/>
        </w:rPr>
        <w:t xml:space="preserve">). The next AOS (2020) will be held in </w:t>
      </w:r>
      <w:proofErr w:type="spellStart"/>
      <w:r w:rsidRPr="00944533">
        <w:rPr>
          <w:rFonts w:cstheme="minorHAnsi"/>
        </w:rPr>
        <w:t>Akureyri</w:t>
      </w:r>
      <w:proofErr w:type="spellEnd"/>
      <w:r w:rsidRPr="00944533">
        <w:rPr>
          <w:rFonts w:cstheme="minorHAnsi"/>
        </w:rPr>
        <w:t>, Iceland.</w:t>
      </w:r>
    </w:p>
    <w:p w14:paraId="05236AAB" w14:textId="77777777" w:rsidR="00640490" w:rsidRPr="00944533" w:rsidRDefault="00640490" w:rsidP="00944533">
      <w:pPr>
        <w:widowControl w:val="0"/>
        <w:spacing w:line="240" w:lineRule="auto"/>
        <w:rPr>
          <w:rFonts w:cstheme="minorHAnsi"/>
          <w:b/>
          <w:i/>
        </w:rPr>
      </w:pPr>
      <w:r w:rsidRPr="00944533">
        <w:rPr>
          <w:rFonts w:cstheme="minorHAnsi"/>
          <w:b/>
          <w:i/>
        </w:rPr>
        <w:t>Promote free and ethically open access to all Arctic observational data.</w:t>
      </w:r>
    </w:p>
    <w:p w14:paraId="367CDE09" w14:textId="5277F5B1" w:rsidR="00640490" w:rsidRPr="00944533" w:rsidRDefault="00640490" w:rsidP="00944533">
      <w:pPr>
        <w:spacing w:line="240" w:lineRule="auto"/>
        <w:rPr>
          <w:rFonts w:cstheme="minorHAnsi"/>
        </w:rPr>
      </w:pPr>
      <w:r w:rsidRPr="00944533">
        <w:rPr>
          <w:rFonts w:cstheme="minorHAnsi"/>
        </w:rPr>
        <w:t>The second goal for SAON is to promote free and ethically open access to all Arctic observational data. The work is coordinated by the Arctic Data Committee (ADC</w:t>
      </w:r>
      <w:proofErr w:type="gramStart"/>
      <w:r w:rsidRPr="00944533">
        <w:rPr>
          <w:rFonts w:cstheme="minorHAnsi"/>
        </w:rPr>
        <w:t>)</w:t>
      </w:r>
      <w:proofErr w:type="gramEnd"/>
      <w:r w:rsidR="001850D6" w:rsidRPr="00944533">
        <w:rPr>
          <w:rStyle w:val="FootnoteReference"/>
          <w:rFonts w:cstheme="minorHAnsi"/>
        </w:rPr>
        <w:t xml:space="preserve"> </w:t>
      </w:r>
      <w:r w:rsidR="00212681" w:rsidRPr="00944533">
        <w:rPr>
          <w:rFonts w:cstheme="minorHAnsi"/>
        </w:rPr>
        <w:t>(11</w:t>
      </w:r>
      <w:r w:rsidR="001850D6" w:rsidRPr="00944533">
        <w:rPr>
          <w:rFonts w:cstheme="minorHAnsi"/>
        </w:rPr>
        <w:t>)</w:t>
      </w:r>
      <w:r w:rsidRPr="00944533">
        <w:rPr>
          <w:rFonts w:cstheme="minorHAnsi"/>
        </w:rPr>
        <w:t>.</w:t>
      </w:r>
    </w:p>
    <w:p w14:paraId="6F5EE2C6" w14:textId="77777777" w:rsidR="00640490" w:rsidRPr="00944533" w:rsidRDefault="00640490" w:rsidP="00944533">
      <w:pPr>
        <w:pStyle w:val="Default"/>
        <w:rPr>
          <w:rFonts w:asciiTheme="minorHAnsi" w:hAnsiTheme="minorHAnsi" w:cstheme="minorHAnsi"/>
          <w:sz w:val="22"/>
          <w:szCs w:val="22"/>
        </w:rPr>
      </w:pPr>
      <w:r w:rsidRPr="00944533">
        <w:rPr>
          <w:rFonts w:asciiTheme="minorHAnsi" w:hAnsiTheme="minorHAnsi" w:cstheme="minorHAnsi"/>
          <w:sz w:val="22"/>
          <w:szCs w:val="22"/>
        </w:rPr>
        <w:t xml:space="preserve">Current and past activities of the ADC include: </w:t>
      </w:r>
    </w:p>
    <w:p w14:paraId="262EA82A" w14:textId="09E8215C" w:rsidR="00640490" w:rsidRPr="00944533" w:rsidRDefault="00640490" w:rsidP="00944533">
      <w:pPr>
        <w:pStyle w:val="Default"/>
        <w:numPr>
          <w:ilvl w:val="0"/>
          <w:numId w:val="46"/>
        </w:numPr>
        <w:spacing w:after="68"/>
        <w:rPr>
          <w:rFonts w:asciiTheme="minorHAnsi" w:hAnsiTheme="minorHAnsi" w:cstheme="minorHAnsi"/>
          <w:sz w:val="22"/>
          <w:szCs w:val="22"/>
        </w:rPr>
      </w:pPr>
      <w:r w:rsidRPr="00944533">
        <w:rPr>
          <w:rFonts w:asciiTheme="minorHAnsi" w:hAnsiTheme="minorHAnsi" w:cstheme="minorHAnsi"/>
          <w:sz w:val="22"/>
          <w:szCs w:val="22"/>
        </w:rPr>
        <w:t xml:space="preserve">In 2018, ADC co-organised the </w:t>
      </w:r>
      <w:r w:rsidRPr="00944533">
        <w:rPr>
          <w:rFonts w:asciiTheme="minorHAnsi" w:hAnsiTheme="minorHAnsi" w:cstheme="minorHAnsi"/>
          <w:i/>
          <w:sz w:val="22"/>
          <w:szCs w:val="22"/>
        </w:rPr>
        <w:t>Polar Data Planning Summit</w:t>
      </w:r>
      <w:r w:rsidRPr="00944533">
        <w:rPr>
          <w:rFonts w:asciiTheme="minorHAnsi" w:hAnsiTheme="minorHAnsi" w:cstheme="minorHAnsi"/>
          <w:sz w:val="22"/>
          <w:szCs w:val="22"/>
        </w:rPr>
        <w:t xml:space="preserve"> and the </w:t>
      </w:r>
      <w:r w:rsidRPr="00944533">
        <w:rPr>
          <w:rFonts w:asciiTheme="minorHAnsi" w:hAnsiTheme="minorHAnsi" w:cstheme="minorHAnsi"/>
          <w:i/>
          <w:sz w:val="22"/>
          <w:szCs w:val="22"/>
        </w:rPr>
        <w:t>Polar Data and Systems Architecture Workshop</w:t>
      </w:r>
      <w:r w:rsidRPr="00944533">
        <w:rPr>
          <w:rFonts w:asciiTheme="minorHAnsi" w:hAnsiTheme="minorHAnsi" w:cstheme="minorHAnsi"/>
          <w:sz w:val="22"/>
          <w:szCs w:val="22"/>
        </w:rPr>
        <w:t xml:space="preserve"> (</w:t>
      </w:r>
      <w:r w:rsidR="00212681" w:rsidRPr="00944533">
        <w:rPr>
          <w:rFonts w:asciiTheme="minorHAnsi" w:hAnsiTheme="minorHAnsi" w:cstheme="minorHAnsi"/>
          <w:sz w:val="22"/>
          <w:szCs w:val="22"/>
        </w:rPr>
        <w:t>12</w:t>
      </w:r>
      <w:r w:rsidRPr="00944533">
        <w:rPr>
          <w:rFonts w:asciiTheme="minorHAnsi" w:hAnsiTheme="minorHAnsi" w:cstheme="minorHAnsi"/>
          <w:sz w:val="22"/>
          <w:szCs w:val="22"/>
        </w:rPr>
        <w:t>). The focus of the Summit was to generate detailed plans on how best to mobilise existing and soon-to-be initiated funded activities to develop a particular international data sharing case study or scenario.</w:t>
      </w:r>
    </w:p>
    <w:p w14:paraId="66F60BD4" w14:textId="05D176D4" w:rsidR="00640490" w:rsidRPr="00944533" w:rsidRDefault="00640490" w:rsidP="00944533">
      <w:pPr>
        <w:pStyle w:val="Default"/>
        <w:numPr>
          <w:ilvl w:val="0"/>
          <w:numId w:val="46"/>
        </w:numPr>
        <w:spacing w:after="68"/>
        <w:rPr>
          <w:rFonts w:asciiTheme="minorHAnsi" w:hAnsiTheme="minorHAnsi" w:cstheme="minorHAnsi"/>
          <w:sz w:val="22"/>
          <w:szCs w:val="22"/>
        </w:rPr>
      </w:pPr>
      <w:r w:rsidRPr="00944533">
        <w:rPr>
          <w:rFonts w:asciiTheme="minorHAnsi" w:hAnsiTheme="minorHAnsi" w:cstheme="minorHAnsi"/>
          <w:sz w:val="22"/>
          <w:szCs w:val="22"/>
        </w:rPr>
        <w:t xml:space="preserve">The </w:t>
      </w:r>
      <w:r w:rsidRPr="00944533">
        <w:rPr>
          <w:rFonts w:asciiTheme="minorHAnsi" w:hAnsiTheme="minorHAnsi" w:cstheme="minorHAnsi"/>
          <w:i/>
          <w:iCs/>
          <w:sz w:val="22"/>
          <w:szCs w:val="22"/>
        </w:rPr>
        <w:t>Polar Data Forum (PDF)</w:t>
      </w:r>
      <w:r w:rsidRPr="00944533">
        <w:rPr>
          <w:rFonts w:asciiTheme="minorHAnsi" w:hAnsiTheme="minorHAnsi" w:cstheme="minorHAnsi"/>
          <w:sz w:val="22"/>
          <w:szCs w:val="22"/>
        </w:rPr>
        <w:t xml:space="preserve"> focuses on improving how people and systems can share data in a meaningful way. The goal is to move towards open and connected systems based on a culture of trust and acknowledgement of data production and use. The ADC arranged the PDF in cooperation with partners in 2013 and 2015 (</w:t>
      </w:r>
      <w:r w:rsidR="00212681" w:rsidRPr="00944533">
        <w:rPr>
          <w:rFonts w:asciiTheme="minorHAnsi" w:hAnsiTheme="minorHAnsi" w:cstheme="minorHAnsi"/>
          <w:sz w:val="22"/>
          <w:szCs w:val="22"/>
        </w:rPr>
        <w:t>13</w:t>
      </w:r>
      <w:r w:rsidRPr="00944533">
        <w:rPr>
          <w:rFonts w:asciiTheme="minorHAnsi" w:hAnsiTheme="minorHAnsi" w:cstheme="minorHAnsi"/>
          <w:sz w:val="22"/>
          <w:szCs w:val="22"/>
        </w:rPr>
        <w:t>). A third PDF is planned for 2019.</w:t>
      </w:r>
    </w:p>
    <w:p w14:paraId="0830A32E" w14:textId="341FA234" w:rsidR="00640490" w:rsidRPr="00944533" w:rsidRDefault="00640490" w:rsidP="00944533">
      <w:pPr>
        <w:pStyle w:val="Default"/>
        <w:numPr>
          <w:ilvl w:val="0"/>
          <w:numId w:val="46"/>
        </w:numPr>
        <w:spacing w:after="68"/>
        <w:rPr>
          <w:rFonts w:asciiTheme="minorHAnsi" w:hAnsiTheme="minorHAnsi" w:cstheme="minorHAnsi"/>
          <w:sz w:val="22"/>
          <w:szCs w:val="22"/>
        </w:rPr>
      </w:pPr>
      <w:r w:rsidRPr="00944533">
        <w:rPr>
          <w:rFonts w:asciiTheme="minorHAnsi" w:hAnsiTheme="minorHAnsi" w:cstheme="minorHAnsi"/>
          <w:sz w:val="22"/>
          <w:szCs w:val="22"/>
        </w:rPr>
        <w:t xml:space="preserve">Data and system interoperability has been identified as one of the primary goals and challenges of interest to the broader polar and global community, and this was the topic of the ADC co-organised </w:t>
      </w:r>
      <w:r w:rsidRPr="00944533">
        <w:rPr>
          <w:rFonts w:asciiTheme="minorHAnsi" w:hAnsiTheme="minorHAnsi" w:cstheme="minorHAnsi"/>
          <w:i/>
          <w:iCs/>
          <w:sz w:val="22"/>
          <w:szCs w:val="22"/>
        </w:rPr>
        <w:t xml:space="preserve">Polar Connections Interoperability Workshop </w:t>
      </w:r>
      <w:r w:rsidRPr="00944533">
        <w:rPr>
          <w:rFonts w:asciiTheme="minorHAnsi" w:hAnsiTheme="minorHAnsi" w:cstheme="minorHAnsi"/>
          <w:sz w:val="22"/>
          <w:szCs w:val="22"/>
        </w:rPr>
        <w:t>in 2016 (</w:t>
      </w:r>
      <w:r w:rsidR="00212681" w:rsidRPr="00944533">
        <w:rPr>
          <w:rFonts w:asciiTheme="minorHAnsi" w:hAnsiTheme="minorHAnsi" w:cstheme="minorHAnsi"/>
          <w:sz w:val="22"/>
          <w:szCs w:val="22"/>
        </w:rPr>
        <w:t>14</w:t>
      </w:r>
      <w:r w:rsidRPr="00944533">
        <w:rPr>
          <w:rFonts w:asciiTheme="minorHAnsi" w:hAnsiTheme="minorHAnsi" w:cstheme="minorHAnsi"/>
          <w:sz w:val="22"/>
          <w:szCs w:val="22"/>
        </w:rPr>
        <w:t>).</w:t>
      </w:r>
    </w:p>
    <w:p w14:paraId="4CF0C30C" w14:textId="117187BE" w:rsidR="00640490" w:rsidRPr="00944533" w:rsidRDefault="00640490" w:rsidP="00944533">
      <w:pPr>
        <w:pStyle w:val="Default"/>
        <w:numPr>
          <w:ilvl w:val="0"/>
          <w:numId w:val="46"/>
        </w:numPr>
        <w:spacing w:after="68"/>
        <w:rPr>
          <w:rFonts w:asciiTheme="minorHAnsi" w:hAnsiTheme="minorHAnsi" w:cstheme="minorHAnsi"/>
          <w:sz w:val="22"/>
          <w:szCs w:val="22"/>
        </w:rPr>
      </w:pPr>
      <w:r w:rsidRPr="00944533">
        <w:rPr>
          <w:rFonts w:asciiTheme="minorHAnsi" w:hAnsiTheme="minorHAnsi" w:cstheme="minorHAnsi"/>
          <w:sz w:val="22"/>
          <w:szCs w:val="22"/>
        </w:rPr>
        <w:t>ADC contributed to EU-</w:t>
      </w:r>
      <w:proofErr w:type="spellStart"/>
      <w:r w:rsidRPr="00944533">
        <w:rPr>
          <w:rFonts w:asciiTheme="minorHAnsi" w:hAnsiTheme="minorHAnsi" w:cstheme="minorHAnsi"/>
          <w:sz w:val="22"/>
          <w:szCs w:val="22"/>
        </w:rPr>
        <w:t>PolarNet’s</w:t>
      </w:r>
      <w:proofErr w:type="spellEnd"/>
      <w:r w:rsidRPr="00944533">
        <w:rPr>
          <w:rFonts w:asciiTheme="minorHAnsi" w:hAnsiTheme="minorHAnsi" w:cstheme="minorHAnsi"/>
          <w:sz w:val="22"/>
          <w:szCs w:val="22"/>
        </w:rPr>
        <w:t xml:space="preserve"> report </w:t>
      </w:r>
      <w:r w:rsidRPr="00944533">
        <w:rPr>
          <w:rFonts w:asciiTheme="minorHAnsi" w:hAnsiTheme="minorHAnsi" w:cstheme="minorHAnsi"/>
          <w:i/>
          <w:iCs/>
          <w:sz w:val="22"/>
          <w:szCs w:val="22"/>
        </w:rPr>
        <w:t xml:space="preserve">Data management recommendations for polar research data systems and infrastructures in Europe </w:t>
      </w:r>
      <w:r w:rsidRPr="00944533">
        <w:rPr>
          <w:rFonts w:asciiTheme="minorHAnsi" w:hAnsiTheme="minorHAnsi" w:cstheme="minorHAnsi"/>
          <w:sz w:val="22"/>
          <w:szCs w:val="22"/>
        </w:rPr>
        <w:t>in 2017 (</w:t>
      </w:r>
      <w:r w:rsidR="00212681" w:rsidRPr="00944533">
        <w:rPr>
          <w:rFonts w:asciiTheme="minorHAnsi" w:hAnsiTheme="minorHAnsi" w:cstheme="minorHAnsi"/>
          <w:sz w:val="22"/>
          <w:szCs w:val="22"/>
        </w:rPr>
        <w:t>15</w:t>
      </w:r>
      <w:r w:rsidRPr="00944533">
        <w:rPr>
          <w:rFonts w:asciiTheme="minorHAnsi" w:hAnsiTheme="minorHAnsi" w:cstheme="minorHAnsi"/>
          <w:sz w:val="22"/>
          <w:szCs w:val="22"/>
        </w:rPr>
        <w:t xml:space="preserve">). </w:t>
      </w:r>
    </w:p>
    <w:p w14:paraId="4B778B0F" w14:textId="637E9384" w:rsidR="00640490" w:rsidRPr="00944533" w:rsidRDefault="00640490" w:rsidP="00944533">
      <w:pPr>
        <w:pStyle w:val="Default"/>
        <w:numPr>
          <w:ilvl w:val="0"/>
          <w:numId w:val="46"/>
        </w:numPr>
        <w:spacing w:after="68"/>
        <w:rPr>
          <w:rFonts w:asciiTheme="minorHAnsi" w:hAnsiTheme="minorHAnsi" w:cstheme="minorHAnsi"/>
          <w:sz w:val="22"/>
          <w:szCs w:val="22"/>
        </w:rPr>
      </w:pPr>
      <w:r w:rsidRPr="00944533">
        <w:rPr>
          <w:rFonts w:asciiTheme="minorHAnsi" w:hAnsiTheme="minorHAnsi" w:cstheme="minorHAnsi"/>
          <w:sz w:val="22"/>
          <w:szCs w:val="22"/>
        </w:rPr>
        <w:t xml:space="preserve">ADC was a member of the group that responded to the </w:t>
      </w:r>
      <w:r w:rsidRPr="00944533">
        <w:rPr>
          <w:rFonts w:asciiTheme="minorHAnsi" w:hAnsiTheme="minorHAnsi" w:cstheme="minorHAnsi"/>
          <w:i/>
          <w:iCs/>
          <w:sz w:val="22"/>
          <w:szCs w:val="22"/>
        </w:rPr>
        <w:t>Open Geospatial Consortium</w:t>
      </w:r>
      <w:r w:rsidRPr="00944533">
        <w:rPr>
          <w:rFonts w:asciiTheme="minorHAnsi" w:hAnsiTheme="minorHAnsi" w:cstheme="minorHAnsi"/>
          <w:sz w:val="22"/>
          <w:szCs w:val="22"/>
        </w:rPr>
        <w:t xml:space="preserve">’s </w:t>
      </w:r>
      <w:r w:rsidRPr="00944533">
        <w:rPr>
          <w:rFonts w:asciiTheme="minorHAnsi" w:hAnsiTheme="minorHAnsi" w:cstheme="minorHAnsi"/>
          <w:i/>
          <w:iCs/>
          <w:sz w:val="22"/>
          <w:szCs w:val="22"/>
        </w:rPr>
        <w:t>Request for Information on Arctic Spatial Data</w:t>
      </w:r>
      <w:r w:rsidRPr="00944533">
        <w:rPr>
          <w:rFonts w:asciiTheme="minorHAnsi" w:hAnsiTheme="minorHAnsi" w:cstheme="minorHAnsi"/>
          <w:sz w:val="22"/>
          <w:szCs w:val="22"/>
        </w:rPr>
        <w:t xml:space="preserve"> (</w:t>
      </w:r>
      <w:r w:rsidR="00212681" w:rsidRPr="00944533">
        <w:rPr>
          <w:rFonts w:asciiTheme="minorHAnsi" w:hAnsiTheme="minorHAnsi" w:cstheme="minorHAnsi"/>
          <w:sz w:val="22"/>
          <w:szCs w:val="22"/>
        </w:rPr>
        <w:t>16</w:t>
      </w:r>
      <w:r w:rsidRPr="00944533">
        <w:rPr>
          <w:rFonts w:asciiTheme="minorHAnsi" w:hAnsiTheme="minorHAnsi" w:cstheme="minorHAnsi"/>
          <w:sz w:val="22"/>
          <w:szCs w:val="22"/>
        </w:rPr>
        <w:t xml:space="preserve">) in 2016. </w:t>
      </w:r>
    </w:p>
    <w:p w14:paraId="441EA746" w14:textId="64BDE89B" w:rsidR="00640490" w:rsidRPr="00944533" w:rsidRDefault="00640490" w:rsidP="00944533">
      <w:pPr>
        <w:pStyle w:val="Default"/>
        <w:numPr>
          <w:ilvl w:val="0"/>
          <w:numId w:val="46"/>
        </w:numPr>
        <w:spacing w:after="68"/>
        <w:rPr>
          <w:rFonts w:asciiTheme="minorHAnsi" w:hAnsiTheme="minorHAnsi" w:cstheme="minorHAnsi"/>
          <w:sz w:val="22"/>
          <w:szCs w:val="22"/>
        </w:rPr>
      </w:pPr>
      <w:r w:rsidRPr="00944533">
        <w:rPr>
          <w:rFonts w:asciiTheme="minorHAnsi" w:hAnsiTheme="minorHAnsi" w:cstheme="minorHAnsi"/>
          <w:sz w:val="22"/>
          <w:szCs w:val="22"/>
        </w:rPr>
        <w:t xml:space="preserve">In 2017 ADC and partners produced the document </w:t>
      </w:r>
      <w:r w:rsidRPr="00944533">
        <w:rPr>
          <w:rFonts w:asciiTheme="minorHAnsi" w:hAnsiTheme="minorHAnsi" w:cstheme="minorHAnsi"/>
          <w:i/>
          <w:iCs/>
          <w:sz w:val="22"/>
          <w:szCs w:val="22"/>
        </w:rPr>
        <w:t>Polar Data and Platform Interoperability Resource Requirements</w:t>
      </w:r>
      <w:r w:rsidRPr="00944533">
        <w:rPr>
          <w:rFonts w:asciiTheme="minorHAnsi" w:hAnsiTheme="minorHAnsi" w:cstheme="minorHAnsi"/>
          <w:iCs/>
          <w:sz w:val="22"/>
          <w:szCs w:val="22"/>
        </w:rPr>
        <w:t xml:space="preserve"> (</w:t>
      </w:r>
      <w:r w:rsidR="00212681" w:rsidRPr="00944533">
        <w:rPr>
          <w:rFonts w:asciiTheme="minorHAnsi" w:hAnsiTheme="minorHAnsi" w:cstheme="minorHAnsi"/>
          <w:iCs/>
          <w:sz w:val="22"/>
          <w:szCs w:val="22"/>
        </w:rPr>
        <w:t>17</w:t>
      </w:r>
      <w:r w:rsidRPr="00944533">
        <w:rPr>
          <w:rFonts w:asciiTheme="minorHAnsi" w:hAnsiTheme="minorHAnsi" w:cstheme="minorHAnsi"/>
          <w:iCs/>
          <w:sz w:val="22"/>
          <w:szCs w:val="22"/>
        </w:rPr>
        <w:t>)</w:t>
      </w:r>
      <w:r w:rsidRPr="00944533">
        <w:rPr>
          <w:rFonts w:asciiTheme="minorHAnsi" w:hAnsiTheme="minorHAnsi" w:cstheme="minorHAnsi"/>
          <w:sz w:val="22"/>
          <w:szCs w:val="22"/>
        </w:rPr>
        <w:t xml:space="preserve">. It outlines financial, technical, and human resources needed to move towards a new model for polar data management. </w:t>
      </w:r>
    </w:p>
    <w:p w14:paraId="670406B0" w14:textId="77777777" w:rsidR="00640490" w:rsidRPr="00944533" w:rsidRDefault="00640490" w:rsidP="00944533">
      <w:pPr>
        <w:pStyle w:val="Default"/>
        <w:rPr>
          <w:rFonts w:asciiTheme="minorHAnsi" w:hAnsiTheme="minorHAnsi" w:cstheme="minorHAnsi"/>
          <w:sz w:val="22"/>
          <w:szCs w:val="22"/>
        </w:rPr>
      </w:pPr>
    </w:p>
    <w:p w14:paraId="20817B1C" w14:textId="77777777" w:rsidR="00640490" w:rsidRPr="00944533" w:rsidRDefault="00640490" w:rsidP="00944533">
      <w:pPr>
        <w:pStyle w:val="Default"/>
        <w:rPr>
          <w:rFonts w:asciiTheme="minorHAnsi" w:hAnsiTheme="minorHAnsi" w:cstheme="minorHAnsi"/>
          <w:sz w:val="22"/>
          <w:szCs w:val="22"/>
        </w:rPr>
      </w:pPr>
      <w:r w:rsidRPr="00944533">
        <w:rPr>
          <w:rFonts w:asciiTheme="minorHAnsi" w:hAnsiTheme="minorHAnsi" w:cstheme="minorHAnsi"/>
          <w:sz w:val="22"/>
          <w:szCs w:val="22"/>
        </w:rPr>
        <w:t xml:space="preserve">Ongoing projects of the Arctic Data Committee include: </w:t>
      </w:r>
    </w:p>
    <w:p w14:paraId="57C8B062" w14:textId="77777777" w:rsidR="00725E55" w:rsidRPr="00944533" w:rsidRDefault="00640490" w:rsidP="00944533">
      <w:pPr>
        <w:pStyle w:val="Default"/>
        <w:numPr>
          <w:ilvl w:val="0"/>
          <w:numId w:val="45"/>
        </w:numPr>
        <w:spacing w:after="51"/>
        <w:rPr>
          <w:rFonts w:asciiTheme="minorHAnsi" w:hAnsiTheme="minorHAnsi" w:cstheme="minorHAnsi"/>
          <w:sz w:val="22"/>
          <w:szCs w:val="22"/>
        </w:rPr>
      </w:pPr>
      <w:r w:rsidRPr="00944533">
        <w:rPr>
          <w:rFonts w:asciiTheme="minorHAnsi" w:hAnsiTheme="minorHAnsi" w:cstheme="minorHAnsi"/>
          <w:sz w:val="22"/>
          <w:szCs w:val="22"/>
        </w:rPr>
        <w:lastRenderedPageBreak/>
        <w:t xml:space="preserve">Establishing a map of the Arctic data management “ecosystem.” This will be both a concept map indicating projects, services and relationships as well as a geographic map indicating location. </w:t>
      </w:r>
    </w:p>
    <w:p w14:paraId="587CAAE9" w14:textId="4923831B" w:rsidR="00640490" w:rsidRPr="00944533" w:rsidRDefault="00640490" w:rsidP="00944533">
      <w:pPr>
        <w:pStyle w:val="Default"/>
        <w:numPr>
          <w:ilvl w:val="0"/>
          <w:numId w:val="45"/>
        </w:numPr>
        <w:spacing w:after="51"/>
        <w:rPr>
          <w:rFonts w:asciiTheme="minorHAnsi" w:hAnsiTheme="minorHAnsi" w:cstheme="minorHAnsi"/>
          <w:sz w:val="22"/>
          <w:szCs w:val="22"/>
        </w:rPr>
      </w:pPr>
      <w:r w:rsidRPr="00944533">
        <w:rPr>
          <w:rFonts w:asciiTheme="minorHAnsi" w:hAnsiTheme="minorHAnsi" w:cstheme="minorHAnsi"/>
          <w:sz w:val="22"/>
          <w:szCs w:val="22"/>
        </w:rPr>
        <w:t xml:space="preserve">The </w:t>
      </w:r>
      <w:r w:rsidRPr="00944533">
        <w:rPr>
          <w:rFonts w:asciiTheme="minorHAnsi" w:hAnsiTheme="minorHAnsi" w:cstheme="minorHAnsi"/>
          <w:i/>
          <w:iCs/>
          <w:sz w:val="22"/>
          <w:szCs w:val="22"/>
        </w:rPr>
        <w:t xml:space="preserve">Vocabularies and Semantics Working Group </w:t>
      </w:r>
      <w:r w:rsidRPr="00944533">
        <w:rPr>
          <w:rFonts w:asciiTheme="minorHAnsi" w:hAnsiTheme="minorHAnsi" w:cstheme="minorHAnsi"/>
          <w:sz w:val="22"/>
          <w:szCs w:val="22"/>
        </w:rPr>
        <w:t xml:space="preserve">is a joint expert group of ADC, the </w:t>
      </w:r>
      <w:r w:rsidRPr="00944533">
        <w:rPr>
          <w:rFonts w:asciiTheme="minorHAnsi" w:hAnsiTheme="minorHAnsi" w:cstheme="minorHAnsi"/>
          <w:i/>
          <w:iCs/>
          <w:sz w:val="22"/>
          <w:szCs w:val="22"/>
        </w:rPr>
        <w:t xml:space="preserve">Interagency Arctic Research Policy Committee </w:t>
      </w:r>
      <w:r w:rsidRPr="00944533">
        <w:rPr>
          <w:rFonts w:asciiTheme="minorHAnsi" w:hAnsiTheme="minorHAnsi" w:cstheme="minorHAnsi"/>
          <w:sz w:val="22"/>
          <w:szCs w:val="22"/>
        </w:rPr>
        <w:t xml:space="preserve">(IARPC) and the </w:t>
      </w:r>
      <w:r w:rsidRPr="00944533">
        <w:rPr>
          <w:rFonts w:asciiTheme="minorHAnsi" w:hAnsiTheme="minorHAnsi" w:cstheme="minorHAnsi"/>
          <w:i/>
          <w:iCs/>
          <w:sz w:val="22"/>
          <w:szCs w:val="22"/>
        </w:rPr>
        <w:t xml:space="preserve">Standing Committee on Antarctic Data Management </w:t>
      </w:r>
      <w:r w:rsidRPr="00944533">
        <w:rPr>
          <w:rFonts w:asciiTheme="minorHAnsi" w:hAnsiTheme="minorHAnsi" w:cstheme="minorHAnsi"/>
          <w:sz w:val="22"/>
          <w:szCs w:val="22"/>
        </w:rPr>
        <w:t>(SCADM). It coordinates vocabularies and semantics development activities across the polar information community.</w:t>
      </w:r>
      <w:r w:rsidRPr="00944533">
        <w:rPr>
          <w:rFonts w:asciiTheme="minorHAnsi" w:hAnsiTheme="minorHAnsi" w:cstheme="minorHAnsi"/>
          <w:sz w:val="22"/>
          <w:szCs w:val="22"/>
        </w:rPr>
        <w:t xml:space="preserve"> </w:t>
      </w:r>
    </w:p>
    <w:p w14:paraId="1052DD36" w14:textId="77777777" w:rsidR="001A0350" w:rsidRPr="00944533" w:rsidRDefault="001A0350" w:rsidP="00944533">
      <w:pPr>
        <w:widowControl w:val="0"/>
        <w:spacing w:after="0" w:line="240" w:lineRule="auto"/>
        <w:rPr>
          <w:rFonts w:cstheme="minorHAnsi"/>
        </w:rPr>
      </w:pPr>
    </w:p>
    <w:p w14:paraId="6C6846D1" w14:textId="28F88D33" w:rsidR="001A0350" w:rsidRPr="00944533" w:rsidRDefault="001A0350" w:rsidP="00944533">
      <w:pPr>
        <w:pStyle w:val="Heading3"/>
        <w:spacing w:after="240" w:line="240" w:lineRule="auto"/>
        <w:rPr>
          <w:rFonts w:asciiTheme="minorHAnsi" w:hAnsiTheme="minorHAnsi" w:cstheme="minorHAnsi"/>
        </w:rPr>
      </w:pPr>
      <w:r w:rsidRPr="00944533">
        <w:rPr>
          <w:rFonts w:asciiTheme="minorHAnsi" w:hAnsiTheme="minorHAnsi" w:cstheme="minorHAnsi"/>
        </w:rPr>
        <w:t>4.</w:t>
      </w:r>
      <w:r w:rsidRPr="00944533">
        <w:rPr>
          <w:rFonts w:asciiTheme="minorHAnsi" w:hAnsiTheme="minorHAnsi" w:cstheme="minorHAnsi"/>
        </w:rPr>
        <w:t xml:space="preserve"> </w:t>
      </w:r>
      <w:r w:rsidRPr="00944533">
        <w:rPr>
          <w:rFonts w:asciiTheme="minorHAnsi" w:hAnsiTheme="minorHAnsi" w:cstheme="minorHAnsi"/>
        </w:rPr>
        <w:t>Key</w:t>
      </w:r>
      <w:r w:rsidRPr="00944533">
        <w:rPr>
          <w:rFonts w:asciiTheme="minorHAnsi" w:hAnsiTheme="minorHAnsi" w:cstheme="minorHAnsi"/>
        </w:rPr>
        <w:t xml:space="preserve"> </w:t>
      </w:r>
      <w:r w:rsidRPr="00944533">
        <w:rPr>
          <w:rFonts w:asciiTheme="minorHAnsi" w:hAnsiTheme="minorHAnsi" w:cstheme="minorHAnsi"/>
        </w:rPr>
        <w:t>Activities</w:t>
      </w:r>
      <w:r w:rsidRPr="00944533">
        <w:rPr>
          <w:rFonts w:asciiTheme="minorHAnsi" w:hAnsiTheme="minorHAnsi" w:cstheme="minorHAnsi"/>
        </w:rPr>
        <w:t xml:space="preserve"> </w:t>
      </w:r>
    </w:p>
    <w:p w14:paraId="61710273" w14:textId="77777777" w:rsidR="007C6155" w:rsidRPr="00944533" w:rsidRDefault="007C6155" w:rsidP="00944533">
      <w:pPr>
        <w:widowControl w:val="0"/>
        <w:spacing w:line="240" w:lineRule="auto"/>
        <w:rPr>
          <w:rFonts w:cstheme="minorHAnsi"/>
          <w:b/>
          <w:i/>
        </w:rPr>
      </w:pPr>
      <w:r w:rsidRPr="00944533">
        <w:rPr>
          <w:rFonts w:cstheme="minorHAnsi"/>
          <w:b/>
          <w:i/>
        </w:rPr>
        <w:t>Create a roadmap to a well-integrated Arctic Observing System;</w:t>
      </w:r>
    </w:p>
    <w:p w14:paraId="4777EB31" w14:textId="77777777" w:rsidR="007C6155" w:rsidRPr="00944533" w:rsidRDefault="007C6155" w:rsidP="00944533">
      <w:pPr>
        <w:spacing w:line="240" w:lineRule="auto"/>
        <w:rPr>
          <w:rFonts w:cstheme="minorHAnsi"/>
          <w:lang w:val="en-GB"/>
        </w:rPr>
      </w:pPr>
      <w:r w:rsidRPr="00944533">
        <w:rPr>
          <w:rFonts w:cstheme="minorHAnsi"/>
          <w:lang w:val="en-GB"/>
        </w:rPr>
        <w:t xml:space="preserve">The rapid on-going changes in the Arctic present an urgent need to better observe, characterize and quantify processes and properties of the Arctic system. </w:t>
      </w:r>
    </w:p>
    <w:p w14:paraId="5E86827A" w14:textId="2A791A24" w:rsidR="007C6155" w:rsidRPr="00944533" w:rsidRDefault="007C6155" w:rsidP="00944533">
      <w:pPr>
        <w:tabs>
          <w:tab w:val="right" w:pos="9025"/>
        </w:tabs>
        <w:spacing w:before="200" w:line="240" w:lineRule="auto"/>
        <w:rPr>
          <w:rFonts w:cstheme="minorHAnsi"/>
          <w:lang w:val="en-GB"/>
        </w:rPr>
      </w:pPr>
      <w:r w:rsidRPr="00944533">
        <w:rPr>
          <w:rFonts w:cstheme="minorHAnsi"/>
          <w:lang w:val="en-GB"/>
        </w:rPr>
        <w:t xml:space="preserve">SAON is engaged in and facilitates connections among the producers and end-users of Arctic observations in order to create and sustain an Arctic Observing System. In order to achieve this goal, SAON believes that it is essential for participating parties to adopt a community-endorsed framework. The </w:t>
      </w:r>
      <w:r w:rsidRPr="00944533">
        <w:rPr>
          <w:rFonts w:cstheme="minorHAnsi"/>
          <w:i/>
          <w:lang w:val="en-GB"/>
        </w:rPr>
        <w:t>International Arctic Observations Assessment Framework</w:t>
      </w:r>
      <w:r w:rsidR="00212681" w:rsidRPr="00944533">
        <w:rPr>
          <w:rFonts w:cstheme="minorHAnsi"/>
          <w:lang w:val="en-GB"/>
        </w:rPr>
        <w:t xml:space="preserve"> (6</w:t>
      </w:r>
      <w:r w:rsidRPr="00944533">
        <w:rPr>
          <w:rFonts w:cstheme="minorHAnsi"/>
          <w:lang w:val="en-GB"/>
        </w:rPr>
        <w:t xml:space="preserve">), developed in partnership with SAON, provides such a starting point. SAON’s role in further developing and implementing this framework will be to help to identify critical observations, products, and services that are relevant to the Arctic Observations </w:t>
      </w:r>
      <w:r w:rsidRPr="00944533">
        <w:rPr>
          <w:rFonts w:cstheme="minorHAnsi"/>
          <w:i/>
          <w:lang w:val="en-GB"/>
        </w:rPr>
        <w:t>value tree</w:t>
      </w:r>
      <w:r w:rsidRPr="00944533">
        <w:rPr>
          <w:rFonts w:cstheme="minorHAnsi"/>
          <w:lang w:val="en-GB"/>
        </w:rPr>
        <w:t>. A holistic benefit analysis can then be used to assess the responsiveness of current Observing System and identify potential expansions. The results of this analysis will be central to the creation of a roadmap to well-integrated Arctic observing that is responsive to Societal Benefit Areas. This roadmap will also be used to identify funding sources to support infrastructure required for sustaining or adding new observational capabilities as well as technological innovations to improve observation capacity.</w:t>
      </w:r>
    </w:p>
    <w:p w14:paraId="69486DB1" w14:textId="77777777" w:rsidR="007C6155" w:rsidRPr="00944533" w:rsidRDefault="007C6155" w:rsidP="00944533">
      <w:pPr>
        <w:widowControl w:val="0"/>
        <w:spacing w:line="240" w:lineRule="auto"/>
        <w:rPr>
          <w:rFonts w:cstheme="minorHAnsi"/>
          <w:b/>
          <w:i/>
        </w:rPr>
      </w:pPr>
      <w:r w:rsidRPr="00944533">
        <w:rPr>
          <w:rFonts w:cstheme="minorHAnsi"/>
          <w:b/>
          <w:i/>
        </w:rPr>
        <w:t>Promote free and ethically open access to all Arctic observational data.</w:t>
      </w:r>
    </w:p>
    <w:p w14:paraId="47A2F87B" w14:textId="0FFFAAFD" w:rsidR="007C6155" w:rsidRPr="00944533" w:rsidRDefault="007C6155" w:rsidP="00944533">
      <w:pPr>
        <w:spacing w:after="240" w:line="240" w:lineRule="auto"/>
        <w:rPr>
          <w:rFonts w:cstheme="minorHAnsi"/>
        </w:rPr>
      </w:pPr>
      <w:r w:rsidRPr="00944533">
        <w:rPr>
          <w:rFonts w:cstheme="minorHAnsi"/>
        </w:rPr>
        <w:t xml:space="preserve">One of </w:t>
      </w:r>
      <w:r w:rsidRPr="00944533">
        <w:rPr>
          <w:rFonts w:cstheme="minorHAnsi"/>
          <w:lang w:val="en-GB"/>
        </w:rPr>
        <w:t>SAON’s guiding principles is to promote ethically free and open access</w:t>
      </w:r>
      <w:r w:rsidR="00944533" w:rsidRPr="00944533">
        <w:rPr>
          <w:rFonts w:cstheme="minorHAnsi"/>
          <w:lang w:val="en-GB"/>
        </w:rPr>
        <w:t xml:space="preserve"> (18</w:t>
      </w:r>
      <w:r w:rsidRPr="00944533">
        <w:rPr>
          <w:rFonts w:cstheme="minorHAnsi"/>
          <w:lang w:val="en-GB"/>
        </w:rPr>
        <w:t xml:space="preserve">) to ethically-collected data. The approximately sixty international participants at the 2016 </w:t>
      </w:r>
      <w:r w:rsidRPr="00944533">
        <w:rPr>
          <w:rFonts w:cstheme="minorHAnsi"/>
          <w:i/>
          <w:lang w:val="en-GB"/>
        </w:rPr>
        <w:t>Polar Connections Interoperability Workshop and Assessment P</w:t>
      </w:r>
      <w:proofErr w:type="spellStart"/>
      <w:r w:rsidRPr="00944533">
        <w:rPr>
          <w:rFonts w:cstheme="minorHAnsi"/>
          <w:i/>
        </w:rPr>
        <w:t>rocess</w:t>
      </w:r>
      <w:proofErr w:type="spellEnd"/>
      <w:r w:rsidR="00944533" w:rsidRPr="00944533">
        <w:rPr>
          <w:rFonts w:cstheme="minorHAnsi"/>
        </w:rPr>
        <w:t xml:space="preserve"> (14</w:t>
      </w:r>
      <w:r w:rsidRPr="00944533">
        <w:rPr>
          <w:rFonts w:cstheme="minorHAnsi"/>
        </w:rPr>
        <w:t>)</w:t>
      </w:r>
      <w:r w:rsidRPr="00944533">
        <w:rPr>
          <w:rFonts w:cstheme="minorHAnsi"/>
          <w:lang w:val="en-GB"/>
        </w:rPr>
        <w:t xml:space="preserve"> </w:t>
      </w:r>
      <w:r w:rsidRPr="00944533">
        <w:rPr>
          <w:rFonts w:cstheme="minorHAnsi"/>
        </w:rPr>
        <w:t>agreed that the key current challenges impeding the development of a globally connected, interoperable system are social and organizational rather than technical: supporting human networks, promoting standards, and aligning policy with implementation.</w:t>
      </w:r>
    </w:p>
    <w:p w14:paraId="52235FD9" w14:textId="77777777" w:rsidR="007C6155" w:rsidRPr="00944533" w:rsidRDefault="007C6155" w:rsidP="00944533">
      <w:pPr>
        <w:spacing w:after="0" w:line="240" w:lineRule="auto"/>
        <w:rPr>
          <w:rFonts w:cstheme="minorHAnsi"/>
          <w:lang w:val="en-GB"/>
        </w:rPr>
      </w:pPr>
      <w:proofErr w:type="gramStart"/>
      <w:r w:rsidRPr="00944533">
        <w:rPr>
          <w:rFonts w:cstheme="minorHAnsi"/>
          <w:lang w:val="en-GB"/>
        </w:rPr>
        <w:t>A review of relevant Arctic data management efforts and results have</w:t>
      </w:r>
      <w:proofErr w:type="gramEnd"/>
      <w:r w:rsidRPr="00944533">
        <w:rPr>
          <w:rFonts w:cstheme="minorHAnsi"/>
          <w:lang w:val="en-GB"/>
        </w:rPr>
        <w:t xml:space="preserve"> guided the SAON vision for an open, interconnected, international system for sharing data across disciplines, domains, and cultures. Requirements and characteristics of such a system include but are not limited to:</w:t>
      </w:r>
    </w:p>
    <w:p w14:paraId="3220E784" w14:textId="77777777" w:rsidR="007C6155" w:rsidRPr="00944533" w:rsidRDefault="007C6155" w:rsidP="00944533">
      <w:pPr>
        <w:numPr>
          <w:ilvl w:val="0"/>
          <w:numId w:val="49"/>
        </w:numPr>
        <w:spacing w:after="0" w:line="240" w:lineRule="auto"/>
        <w:rPr>
          <w:rFonts w:cstheme="minorHAnsi"/>
        </w:rPr>
      </w:pPr>
      <w:r w:rsidRPr="00944533">
        <w:rPr>
          <w:rFonts w:cstheme="minorHAnsi"/>
        </w:rPr>
        <w:t>A distributed design that connects different data repositories and other resources.  This implies and requires interoperability that supports sharing data among various information systems in a useful and meaningful manner;</w:t>
      </w:r>
    </w:p>
    <w:p w14:paraId="335E8B12" w14:textId="77777777" w:rsidR="007C6155" w:rsidRPr="00944533" w:rsidRDefault="007C6155" w:rsidP="00944533">
      <w:pPr>
        <w:numPr>
          <w:ilvl w:val="0"/>
          <w:numId w:val="49"/>
        </w:numPr>
        <w:spacing w:after="0" w:line="240" w:lineRule="auto"/>
        <w:rPr>
          <w:rFonts w:cstheme="minorHAnsi"/>
        </w:rPr>
      </w:pPr>
      <w:r w:rsidRPr="00944533">
        <w:rPr>
          <w:rFonts w:cstheme="minorHAnsi"/>
        </w:rPr>
        <w:t>Many linked catalogues fostering ‘single window’ search;</w:t>
      </w:r>
    </w:p>
    <w:p w14:paraId="4D09FC64" w14:textId="77777777" w:rsidR="007C6155" w:rsidRPr="00944533" w:rsidRDefault="007C6155" w:rsidP="00944533">
      <w:pPr>
        <w:numPr>
          <w:ilvl w:val="0"/>
          <w:numId w:val="49"/>
        </w:numPr>
        <w:spacing w:after="0" w:line="240" w:lineRule="auto"/>
        <w:rPr>
          <w:rFonts w:cstheme="minorHAnsi"/>
        </w:rPr>
      </w:pPr>
      <w:r w:rsidRPr="00944533">
        <w:rPr>
          <w:rFonts w:cstheme="minorHAnsi"/>
        </w:rPr>
        <w:t>High quality, ethically open data sustainably preserved over time;</w:t>
      </w:r>
    </w:p>
    <w:p w14:paraId="132473C7" w14:textId="77777777" w:rsidR="007C6155" w:rsidRPr="00944533" w:rsidRDefault="007C6155" w:rsidP="00944533">
      <w:pPr>
        <w:numPr>
          <w:ilvl w:val="0"/>
          <w:numId w:val="49"/>
        </w:numPr>
        <w:spacing w:after="0" w:line="240" w:lineRule="auto"/>
        <w:rPr>
          <w:rFonts w:cstheme="minorHAnsi"/>
        </w:rPr>
      </w:pPr>
      <w:r w:rsidRPr="00944533">
        <w:rPr>
          <w:rFonts w:cstheme="minorHAnsi"/>
        </w:rPr>
        <w:t>Data as a responsive, “live” service rather than simple download approach;</w:t>
      </w:r>
    </w:p>
    <w:p w14:paraId="787A5EE6" w14:textId="77777777" w:rsidR="007C6155" w:rsidRPr="00944533" w:rsidRDefault="007C6155" w:rsidP="00944533">
      <w:pPr>
        <w:numPr>
          <w:ilvl w:val="0"/>
          <w:numId w:val="49"/>
        </w:numPr>
        <w:spacing w:after="0" w:line="240" w:lineRule="auto"/>
        <w:rPr>
          <w:rFonts w:cstheme="minorHAnsi"/>
        </w:rPr>
      </w:pPr>
      <w:r w:rsidRPr="00944533">
        <w:rPr>
          <w:rFonts w:cstheme="minorHAnsi"/>
        </w:rPr>
        <w:t>Inclusive of Indigenous and local perspectives and information;</w:t>
      </w:r>
    </w:p>
    <w:p w14:paraId="099793F2" w14:textId="77777777" w:rsidR="007C6155" w:rsidRPr="00944533" w:rsidRDefault="007C6155" w:rsidP="00944533">
      <w:pPr>
        <w:numPr>
          <w:ilvl w:val="0"/>
          <w:numId w:val="49"/>
        </w:numPr>
        <w:spacing w:after="0" w:line="240" w:lineRule="auto"/>
        <w:rPr>
          <w:rFonts w:cstheme="minorHAnsi"/>
        </w:rPr>
      </w:pPr>
      <w:r w:rsidRPr="00944533">
        <w:rPr>
          <w:rFonts w:cstheme="minorHAnsi"/>
        </w:rPr>
        <w:t>Access to “big data” and powerful analytical tools (e.g. cloud platforms); and</w:t>
      </w:r>
    </w:p>
    <w:p w14:paraId="17135E18" w14:textId="77777777" w:rsidR="007C6155" w:rsidRPr="00944533" w:rsidRDefault="007C6155" w:rsidP="00944533">
      <w:pPr>
        <w:numPr>
          <w:ilvl w:val="0"/>
          <w:numId w:val="49"/>
        </w:numPr>
        <w:spacing w:after="0" w:line="240" w:lineRule="auto"/>
        <w:rPr>
          <w:rFonts w:cstheme="minorHAnsi"/>
        </w:rPr>
      </w:pPr>
      <w:r w:rsidRPr="00944533">
        <w:rPr>
          <w:rFonts w:cstheme="minorHAnsi"/>
        </w:rPr>
        <w:t>Cost effective, maximizing the investments made to develop and maintain the system.</w:t>
      </w:r>
    </w:p>
    <w:p w14:paraId="5D0D7484" w14:textId="77777777" w:rsidR="007C6155" w:rsidRPr="00944533" w:rsidRDefault="007C6155" w:rsidP="00944533">
      <w:pPr>
        <w:widowControl w:val="0"/>
        <w:spacing w:after="0" w:line="240" w:lineRule="auto"/>
        <w:rPr>
          <w:rFonts w:cstheme="minorHAnsi"/>
        </w:rPr>
      </w:pPr>
    </w:p>
    <w:p w14:paraId="683BD5D3" w14:textId="77777777" w:rsidR="007C6155" w:rsidRPr="00944533" w:rsidRDefault="007C6155" w:rsidP="00944533">
      <w:pPr>
        <w:widowControl w:val="0"/>
        <w:spacing w:after="0" w:line="240" w:lineRule="auto"/>
        <w:rPr>
          <w:rFonts w:cstheme="minorHAnsi"/>
        </w:rPr>
      </w:pPr>
      <w:r w:rsidRPr="00944533">
        <w:rPr>
          <w:rFonts w:cstheme="minorHAnsi"/>
        </w:rPr>
        <w:lastRenderedPageBreak/>
        <w:t>In recognizing the elements of the envisioned system and the key challenges identified by the community, SAON focuses on improving connections, and cooperation between actors. This is achieved by working with the global Arctic data community, including data providers, data scientists, funders, users and beneficiaries within society. This effort will provide the necessary collaborative foundation needed to achieve the desired system.</w:t>
      </w:r>
    </w:p>
    <w:p w14:paraId="114122E6" w14:textId="77777777" w:rsidR="001A0350" w:rsidRPr="00944533" w:rsidRDefault="001A0350" w:rsidP="00944533">
      <w:pPr>
        <w:spacing w:line="240" w:lineRule="auto"/>
        <w:rPr>
          <w:rFonts w:cstheme="minorHAnsi"/>
        </w:rPr>
      </w:pPr>
    </w:p>
    <w:p w14:paraId="0AE49884" w14:textId="16FEBE9D" w:rsidR="001A0350" w:rsidRPr="00944533" w:rsidRDefault="001A0350" w:rsidP="00944533">
      <w:pPr>
        <w:pStyle w:val="Heading3"/>
        <w:spacing w:after="240" w:line="240" w:lineRule="auto"/>
        <w:rPr>
          <w:rFonts w:asciiTheme="minorHAnsi" w:hAnsiTheme="minorHAnsi" w:cstheme="minorHAnsi"/>
        </w:rPr>
      </w:pPr>
      <w:r w:rsidRPr="00944533">
        <w:rPr>
          <w:rFonts w:asciiTheme="minorHAnsi" w:hAnsiTheme="minorHAnsi" w:cstheme="minorHAnsi"/>
        </w:rPr>
        <w:t xml:space="preserve">5. </w:t>
      </w:r>
      <w:r w:rsidRPr="00944533">
        <w:rPr>
          <w:rFonts w:asciiTheme="minorHAnsi" w:hAnsiTheme="minorHAnsi" w:cstheme="minorHAnsi"/>
        </w:rPr>
        <w:t>Relationship</w:t>
      </w:r>
      <w:r w:rsidRPr="00944533">
        <w:rPr>
          <w:rFonts w:asciiTheme="minorHAnsi" w:hAnsiTheme="minorHAnsi" w:cstheme="minorHAnsi"/>
        </w:rPr>
        <w:t xml:space="preserve"> </w:t>
      </w:r>
      <w:r w:rsidRPr="00944533">
        <w:rPr>
          <w:rFonts w:asciiTheme="minorHAnsi" w:hAnsiTheme="minorHAnsi" w:cstheme="minorHAnsi"/>
        </w:rPr>
        <w:t>to</w:t>
      </w:r>
      <w:r w:rsidRPr="00944533">
        <w:rPr>
          <w:rFonts w:asciiTheme="minorHAnsi" w:hAnsiTheme="minorHAnsi" w:cstheme="minorHAnsi"/>
        </w:rPr>
        <w:t xml:space="preserve"> </w:t>
      </w:r>
      <w:r w:rsidRPr="00944533">
        <w:rPr>
          <w:rFonts w:asciiTheme="minorHAnsi" w:hAnsiTheme="minorHAnsi" w:cstheme="minorHAnsi"/>
        </w:rPr>
        <w:t>GEO</w:t>
      </w:r>
      <w:r w:rsidRPr="00944533">
        <w:rPr>
          <w:rFonts w:asciiTheme="minorHAnsi" w:hAnsiTheme="minorHAnsi" w:cstheme="minorHAnsi"/>
        </w:rPr>
        <w:t xml:space="preserve"> </w:t>
      </w:r>
      <w:r w:rsidRPr="00944533">
        <w:rPr>
          <w:rFonts w:asciiTheme="minorHAnsi" w:hAnsiTheme="minorHAnsi" w:cstheme="minorHAnsi"/>
        </w:rPr>
        <w:t>Engagement</w:t>
      </w:r>
      <w:r w:rsidRPr="00944533">
        <w:rPr>
          <w:rFonts w:asciiTheme="minorHAnsi" w:hAnsiTheme="minorHAnsi" w:cstheme="minorHAnsi"/>
        </w:rPr>
        <w:t xml:space="preserve"> </w:t>
      </w:r>
      <w:r w:rsidRPr="00944533">
        <w:rPr>
          <w:rFonts w:asciiTheme="minorHAnsi" w:hAnsiTheme="minorHAnsi" w:cstheme="minorHAnsi"/>
        </w:rPr>
        <w:t>Priorities</w:t>
      </w:r>
      <w:r w:rsidRPr="00944533">
        <w:rPr>
          <w:rFonts w:asciiTheme="minorHAnsi" w:hAnsiTheme="minorHAnsi" w:cstheme="minorHAnsi"/>
        </w:rPr>
        <w:t xml:space="preserve"> </w:t>
      </w:r>
      <w:r w:rsidRPr="00944533">
        <w:rPr>
          <w:rFonts w:asciiTheme="minorHAnsi" w:hAnsiTheme="minorHAnsi" w:cstheme="minorHAnsi"/>
        </w:rPr>
        <w:t>and</w:t>
      </w:r>
      <w:r w:rsidRPr="00944533">
        <w:rPr>
          <w:rFonts w:asciiTheme="minorHAnsi" w:hAnsiTheme="minorHAnsi" w:cstheme="minorHAnsi"/>
        </w:rPr>
        <w:t xml:space="preserve"> </w:t>
      </w:r>
      <w:r w:rsidRPr="00944533">
        <w:rPr>
          <w:rFonts w:asciiTheme="minorHAnsi" w:hAnsiTheme="minorHAnsi" w:cstheme="minorHAnsi"/>
        </w:rPr>
        <w:t>to</w:t>
      </w:r>
      <w:r w:rsidRPr="00944533">
        <w:rPr>
          <w:rFonts w:asciiTheme="minorHAnsi" w:hAnsiTheme="minorHAnsi" w:cstheme="minorHAnsi"/>
        </w:rPr>
        <w:t xml:space="preserve"> </w:t>
      </w:r>
      <w:r w:rsidRPr="00944533">
        <w:rPr>
          <w:rFonts w:asciiTheme="minorHAnsi" w:hAnsiTheme="minorHAnsi" w:cstheme="minorHAnsi"/>
        </w:rPr>
        <w:t>other</w:t>
      </w:r>
      <w:r w:rsidRPr="00944533">
        <w:rPr>
          <w:rFonts w:asciiTheme="minorHAnsi" w:hAnsiTheme="minorHAnsi" w:cstheme="minorHAnsi"/>
        </w:rPr>
        <w:t xml:space="preserve"> </w:t>
      </w:r>
      <w:r w:rsidRPr="00944533">
        <w:rPr>
          <w:rFonts w:asciiTheme="minorHAnsi" w:hAnsiTheme="minorHAnsi" w:cstheme="minorHAnsi"/>
        </w:rPr>
        <w:t>Work</w:t>
      </w:r>
      <w:r w:rsidRPr="00944533">
        <w:rPr>
          <w:rFonts w:asciiTheme="minorHAnsi" w:hAnsiTheme="minorHAnsi" w:cstheme="minorHAnsi"/>
        </w:rPr>
        <w:t xml:space="preserve"> </w:t>
      </w:r>
      <w:proofErr w:type="spellStart"/>
      <w:r w:rsidRPr="00944533">
        <w:rPr>
          <w:rFonts w:asciiTheme="minorHAnsi" w:hAnsiTheme="minorHAnsi" w:cstheme="minorHAnsi"/>
        </w:rPr>
        <w:t>Programme</w:t>
      </w:r>
      <w:proofErr w:type="spellEnd"/>
      <w:r w:rsidRPr="00944533">
        <w:rPr>
          <w:rFonts w:asciiTheme="minorHAnsi" w:hAnsiTheme="minorHAnsi" w:cstheme="minorHAnsi"/>
        </w:rPr>
        <w:t xml:space="preserve"> </w:t>
      </w:r>
      <w:r w:rsidRPr="00944533">
        <w:rPr>
          <w:rFonts w:asciiTheme="minorHAnsi" w:hAnsiTheme="minorHAnsi" w:cstheme="minorHAnsi"/>
        </w:rPr>
        <w:t>Activities</w:t>
      </w:r>
    </w:p>
    <w:p w14:paraId="721AEB28" w14:textId="77777777" w:rsidR="001A0350" w:rsidRPr="00944533" w:rsidRDefault="001A0350" w:rsidP="00944533">
      <w:pPr>
        <w:widowControl w:val="0"/>
        <w:spacing w:line="240" w:lineRule="auto"/>
        <w:rPr>
          <w:rFonts w:cstheme="minorHAnsi"/>
        </w:rPr>
      </w:pPr>
      <w:r w:rsidRPr="00944533">
        <w:rPr>
          <w:rFonts w:cstheme="minorHAnsi"/>
        </w:rPr>
        <w:t xml:space="preserve">GEO’s mission is to connect the demand for environmental information with the supply of data and information about the Earth. It is also to advocate for broad, open data policies that helps ensure that the data collected through national, regional and global observing systems is both made available and applied to decision-making for global priorities. </w:t>
      </w:r>
    </w:p>
    <w:p w14:paraId="0DBC5545" w14:textId="77777777" w:rsidR="001A0350" w:rsidRPr="00944533" w:rsidRDefault="001A0350" w:rsidP="00944533">
      <w:pPr>
        <w:widowControl w:val="0"/>
        <w:spacing w:line="240" w:lineRule="auto"/>
        <w:rPr>
          <w:rFonts w:cstheme="minorHAnsi"/>
        </w:rPr>
      </w:pPr>
      <w:r w:rsidRPr="00944533">
        <w:rPr>
          <w:rFonts w:cstheme="minorHAnsi"/>
        </w:rPr>
        <w:t>The GEO coordinates international efforts to build a Global Earth Observation System of Systems (GEOSS), and it links existing and planned Earth observation systems and supports the development of new ones in cases of perceived gaps in the supply of environment-related information. It aims to construct a global public infrastructure for Earth observations consisting in a flexible and distributed network of systems and content providers.</w:t>
      </w:r>
    </w:p>
    <w:p w14:paraId="0114B63E" w14:textId="77777777" w:rsidR="00E335AD" w:rsidRDefault="001A0350" w:rsidP="00944533">
      <w:pPr>
        <w:widowControl w:val="0"/>
        <w:spacing w:line="240" w:lineRule="auto"/>
        <w:rPr>
          <w:rFonts w:cstheme="minorHAnsi"/>
        </w:rPr>
      </w:pPr>
      <w:r w:rsidRPr="00944533">
        <w:rPr>
          <w:rFonts w:cstheme="minorHAnsi"/>
        </w:rPr>
        <w:t xml:space="preserve">SAON through its Mission, Vision and Goals </w:t>
      </w:r>
      <w:r w:rsidR="00201537" w:rsidRPr="00944533">
        <w:rPr>
          <w:rFonts w:cstheme="minorHAnsi"/>
        </w:rPr>
        <w:t xml:space="preserve">is </w:t>
      </w:r>
      <w:r w:rsidRPr="00944533">
        <w:rPr>
          <w:rFonts w:cstheme="minorHAnsi"/>
        </w:rPr>
        <w:t xml:space="preserve">in agreement with this. The IDA Science and Technology Policy Institute (STPI) and SAON have published the </w:t>
      </w:r>
      <w:r w:rsidRPr="00944533">
        <w:rPr>
          <w:rFonts w:cstheme="minorHAnsi"/>
          <w:i/>
        </w:rPr>
        <w:t>International Arctic Observations Assessment Framework</w:t>
      </w:r>
      <w:r w:rsidRPr="00944533">
        <w:rPr>
          <w:rFonts w:cstheme="minorHAnsi"/>
        </w:rPr>
        <w:t xml:space="preserve"> (</w:t>
      </w:r>
      <w:r w:rsidR="00944533" w:rsidRPr="00944533">
        <w:rPr>
          <w:rFonts w:cstheme="minorHAnsi"/>
        </w:rPr>
        <w:t>6</w:t>
      </w:r>
      <w:r w:rsidRPr="00944533">
        <w:rPr>
          <w:rFonts w:cstheme="minorHAnsi"/>
        </w:rPr>
        <w:t>). The Framework defines 12 Social Benefit Areas (SBAs) that rely on Arctic observations. In the report, the Arctic SBAs are mapped to the GEO SBAs.</w:t>
      </w:r>
      <w:r w:rsidR="00DA0F2B" w:rsidRPr="00944533">
        <w:rPr>
          <w:rFonts w:cstheme="minorHAnsi"/>
        </w:rPr>
        <w:t xml:space="preserve"> </w:t>
      </w:r>
    </w:p>
    <w:p w14:paraId="4DBAD3F8" w14:textId="12A01CC0" w:rsidR="00DA0F2B" w:rsidRPr="00944533" w:rsidRDefault="00DA0F2B" w:rsidP="00944533">
      <w:pPr>
        <w:widowControl w:val="0"/>
        <w:spacing w:line="240" w:lineRule="auto"/>
        <w:rPr>
          <w:rFonts w:cstheme="minorHAnsi"/>
        </w:rPr>
      </w:pPr>
      <w:r w:rsidRPr="00944533">
        <w:rPr>
          <w:rFonts w:cstheme="minorHAnsi"/>
        </w:rPr>
        <w:t xml:space="preserve">SAON is a Participating </w:t>
      </w:r>
      <w:proofErr w:type="spellStart"/>
      <w:r w:rsidRPr="00944533">
        <w:rPr>
          <w:rFonts w:cstheme="minorHAnsi"/>
        </w:rPr>
        <w:t>Organisation</w:t>
      </w:r>
      <w:proofErr w:type="spellEnd"/>
      <w:r w:rsidRPr="00944533">
        <w:rPr>
          <w:rFonts w:cstheme="minorHAnsi"/>
        </w:rPr>
        <w:t xml:space="preserve"> to GEO.</w:t>
      </w:r>
    </w:p>
    <w:p w14:paraId="7FCDB250" w14:textId="6FD36BEB" w:rsidR="00640490" w:rsidRPr="00944533" w:rsidRDefault="00640490" w:rsidP="00944533">
      <w:pPr>
        <w:widowControl w:val="0"/>
        <w:spacing w:line="240" w:lineRule="auto"/>
        <w:rPr>
          <w:rFonts w:cstheme="minorHAnsi"/>
          <w:b/>
          <w:i/>
        </w:rPr>
      </w:pPr>
      <w:r w:rsidRPr="00944533">
        <w:rPr>
          <w:rFonts w:cstheme="minorHAnsi"/>
          <w:b/>
          <w:i/>
        </w:rPr>
        <w:t xml:space="preserve">Relationship to </w:t>
      </w:r>
      <w:r w:rsidRPr="00944533">
        <w:rPr>
          <w:rFonts w:cstheme="minorHAnsi"/>
          <w:b/>
          <w:i/>
        </w:rPr>
        <w:t>SDG Targets and Indicators Relevant to Earth Observations</w:t>
      </w:r>
    </w:p>
    <w:p w14:paraId="113EA6F8" w14:textId="62CB615F" w:rsidR="00640490" w:rsidRPr="00944533" w:rsidRDefault="0070713A" w:rsidP="00944533">
      <w:pPr>
        <w:widowControl w:val="0"/>
        <w:spacing w:line="240" w:lineRule="auto"/>
        <w:rPr>
          <w:rFonts w:cstheme="minorHAnsi"/>
        </w:rPr>
      </w:pPr>
      <w:r w:rsidRPr="00944533">
        <w:rPr>
          <w:rFonts w:cstheme="minorHAnsi"/>
        </w:rPr>
        <w:t>SAON addresses</w:t>
      </w:r>
      <w:r w:rsidRPr="00944533">
        <w:rPr>
          <w:rFonts w:cstheme="minorHAnsi"/>
        </w:rPr>
        <w:t xml:space="preserve"> these SDG Targets: </w:t>
      </w:r>
      <w:r w:rsidR="001850D6" w:rsidRPr="00944533">
        <w:rPr>
          <w:rFonts w:cstheme="minorHAnsi"/>
        </w:rPr>
        <w:t>12.8, 13.2, 14.1, 14.3, 14.4, 15.1 and 15.2.</w:t>
      </w:r>
    </w:p>
    <w:p w14:paraId="1F29B456" w14:textId="5D488D5A" w:rsidR="0070713A" w:rsidRPr="00944533" w:rsidRDefault="0070713A" w:rsidP="00944533">
      <w:pPr>
        <w:widowControl w:val="0"/>
        <w:spacing w:line="240" w:lineRule="auto"/>
        <w:rPr>
          <w:rFonts w:cstheme="minorHAnsi"/>
          <w:b/>
          <w:i/>
        </w:rPr>
      </w:pPr>
      <w:r w:rsidRPr="00944533">
        <w:rPr>
          <w:rFonts w:cstheme="minorHAnsi"/>
          <w:b/>
          <w:i/>
        </w:rPr>
        <w:t>Relationship to</w:t>
      </w:r>
      <w:r w:rsidRPr="00944533">
        <w:rPr>
          <w:rFonts w:cstheme="minorHAnsi"/>
          <w:b/>
          <w:i/>
        </w:rPr>
        <w:t xml:space="preserve"> </w:t>
      </w:r>
      <w:r w:rsidRPr="00944533">
        <w:rPr>
          <w:rFonts w:cstheme="minorHAnsi"/>
          <w:b/>
          <w:i/>
        </w:rPr>
        <w:t>Five Pillars of Earth Observations Support to the Paris Agreemen</w:t>
      </w:r>
      <w:r w:rsidRPr="00944533">
        <w:rPr>
          <w:rFonts w:cstheme="minorHAnsi"/>
          <w:b/>
          <w:i/>
        </w:rPr>
        <w:t>t</w:t>
      </w:r>
    </w:p>
    <w:p w14:paraId="1DF7FF97" w14:textId="5B41ECEF" w:rsidR="0070713A" w:rsidRPr="00944533" w:rsidRDefault="0070713A" w:rsidP="00944533">
      <w:pPr>
        <w:widowControl w:val="0"/>
        <w:spacing w:line="240" w:lineRule="auto"/>
        <w:rPr>
          <w:rFonts w:cstheme="minorHAnsi"/>
        </w:rPr>
      </w:pPr>
      <w:r w:rsidRPr="00944533">
        <w:rPr>
          <w:rFonts w:cstheme="minorHAnsi"/>
        </w:rPr>
        <w:t xml:space="preserve">SAON addresses </w:t>
      </w:r>
      <w:r w:rsidRPr="00944533">
        <w:rPr>
          <w:rFonts w:cstheme="minorHAnsi"/>
          <w:i/>
        </w:rPr>
        <w:t>Adaptation</w:t>
      </w:r>
      <w:r w:rsidRPr="00944533">
        <w:rPr>
          <w:rFonts w:cstheme="minorHAnsi"/>
        </w:rPr>
        <w:t xml:space="preserve"> and </w:t>
      </w:r>
      <w:r w:rsidRPr="00944533">
        <w:rPr>
          <w:rFonts w:cstheme="minorHAnsi"/>
          <w:i/>
        </w:rPr>
        <w:t>Mitigation</w:t>
      </w:r>
      <w:r w:rsidRPr="00944533">
        <w:rPr>
          <w:rFonts w:cstheme="minorHAnsi"/>
        </w:rPr>
        <w:t>.</w:t>
      </w:r>
    </w:p>
    <w:p w14:paraId="44CC95E8" w14:textId="7DB267F9" w:rsidR="006B2507" w:rsidRPr="00944533" w:rsidRDefault="006B2507" w:rsidP="00944533">
      <w:pPr>
        <w:widowControl w:val="0"/>
        <w:spacing w:line="240" w:lineRule="auto"/>
        <w:rPr>
          <w:rFonts w:cstheme="minorHAnsi"/>
          <w:b/>
          <w:i/>
        </w:rPr>
      </w:pPr>
      <w:r w:rsidRPr="00944533">
        <w:rPr>
          <w:rFonts w:cstheme="minorHAnsi"/>
          <w:b/>
          <w:i/>
        </w:rPr>
        <w:t xml:space="preserve">Relationship </w:t>
      </w:r>
      <w:r w:rsidR="00640490" w:rsidRPr="00944533">
        <w:rPr>
          <w:rFonts w:cstheme="minorHAnsi"/>
          <w:b/>
          <w:i/>
        </w:rPr>
        <w:t xml:space="preserve">to </w:t>
      </w:r>
      <w:r w:rsidRPr="00944533">
        <w:rPr>
          <w:rFonts w:cstheme="minorHAnsi"/>
          <w:b/>
          <w:i/>
        </w:rPr>
        <w:t xml:space="preserve">GEO </w:t>
      </w:r>
      <w:r w:rsidR="00640490" w:rsidRPr="00944533">
        <w:rPr>
          <w:rFonts w:cstheme="minorHAnsi"/>
          <w:b/>
          <w:i/>
        </w:rPr>
        <w:t>Cold Region Initiative (GEOCRI)</w:t>
      </w:r>
    </w:p>
    <w:p w14:paraId="337EF298" w14:textId="24FB9D65" w:rsidR="006B2507" w:rsidRPr="00944533" w:rsidRDefault="006B2507" w:rsidP="00944533">
      <w:pPr>
        <w:spacing w:after="0" w:line="240" w:lineRule="auto"/>
        <w:rPr>
          <w:rFonts w:cstheme="minorHAnsi"/>
        </w:rPr>
      </w:pPr>
      <w:r w:rsidRPr="00944533">
        <w:rPr>
          <w:rFonts w:cstheme="minorHAnsi"/>
        </w:rPr>
        <w:t>Some of the activities under GEOCRI are SAON contributions to GEOCRI</w:t>
      </w:r>
      <w:r w:rsidR="00944533" w:rsidRPr="00944533">
        <w:rPr>
          <w:rFonts w:cstheme="minorHAnsi"/>
        </w:rPr>
        <w:t>.</w:t>
      </w:r>
      <w:r w:rsidR="00640490" w:rsidRPr="00944533">
        <w:rPr>
          <w:rFonts w:cstheme="minorHAnsi"/>
        </w:rPr>
        <w:t xml:space="preserve"> </w:t>
      </w:r>
      <w:r w:rsidRPr="00944533">
        <w:rPr>
          <w:rFonts w:cstheme="minorHAnsi"/>
        </w:rPr>
        <w:t xml:space="preserve">These GEOCRI Work Plan activities make reference to SAON </w:t>
      </w:r>
      <w:r w:rsidR="00944533" w:rsidRPr="00944533">
        <w:rPr>
          <w:rFonts w:cstheme="minorHAnsi"/>
        </w:rPr>
        <w:t>(10</w:t>
      </w:r>
      <w:r w:rsidRPr="00944533">
        <w:rPr>
          <w:rFonts w:cstheme="minorHAnsi"/>
        </w:rPr>
        <w:t>):</w:t>
      </w:r>
    </w:p>
    <w:p w14:paraId="282D8D15" w14:textId="77777777" w:rsidR="006B2507" w:rsidRPr="00944533" w:rsidRDefault="006B2507" w:rsidP="00944533">
      <w:pPr>
        <w:pStyle w:val="ListParagraph"/>
        <w:numPr>
          <w:ilvl w:val="0"/>
          <w:numId w:val="44"/>
        </w:numPr>
        <w:spacing w:line="240" w:lineRule="auto"/>
        <w:rPr>
          <w:rStyle w:val="Strong"/>
          <w:rFonts w:cstheme="minorHAnsi"/>
        </w:rPr>
      </w:pPr>
      <w:r w:rsidRPr="00944533">
        <w:rPr>
          <w:rStyle w:val="Strong"/>
          <w:rFonts w:cstheme="minorHAnsi"/>
        </w:rPr>
        <w:t>2.8</w:t>
      </w:r>
      <w:r w:rsidRPr="00944533">
        <w:rPr>
          <w:rFonts w:cstheme="minorHAnsi"/>
        </w:rPr>
        <w:t xml:space="preserve"> Analyze and report on alignment between GEO/GEOCRI data principles and policies and the data principles and policies established by SCAR, IASC and SAON.</w:t>
      </w:r>
      <w:r w:rsidRPr="00944533">
        <w:rPr>
          <w:rStyle w:val="Strong"/>
          <w:rFonts w:cstheme="minorHAnsi"/>
        </w:rPr>
        <w:t xml:space="preserve"> </w:t>
      </w:r>
    </w:p>
    <w:p w14:paraId="768A2CA0" w14:textId="77777777" w:rsidR="006B2507" w:rsidRPr="00944533" w:rsidRDefault="006B2507" w:rsidP="00944533">
      <w:pPr>
        <w:pStyle w:val="ListParagraph"/>
        <w:numPr>
          <w:ilvl w:val="0"/>
          <w:numId w:val="44"/>
        </w:numPr>
        <w:spacing w:line="240" w:lineRule="auto"/>
        <w:rPr>
          <w:rFonts w:cstheme="minorHAnsi"/>
        </w:rPr>
      </w:pPr>
      <w:r w:rsidRPr="00944533">
        <w:rPr>
          <w:rFonts w:cstheme="minorHAnsi"/>
          <w:b/>
        </w:rPr>
        <w:t>6.1</w:t>
      </w:r>
      <w:r w:rsidRPr="00944533">
        <w:rPr>
          <w:rFonts w:cstheme="minorHAnsi"/>
        </w:rPr>
        <w:t xml:space="preserve"> Support SAON to develop and maintain an inventory of existing cold region Earth observations initiatives including organizations, programs, projects, networks and systems, particularly those which are   active   or   have   impact   internationally   and   regionally.</w:t>
      </w:r>
    </w:p>
    <w:p w14:paraId="5B71B96F" w14:textId="77777777" w:rsidR="00640490" w:rsidRPr="00944533" w:rsidRDefault="006B2507" w:rsidP="00944533">
      <w:pPr>
        <w:pStyle w:val="ListParagraph"/>
        <w:widowControl w:val="0"/>
        <w:numPr>
          <w:ilvl w:val="0"/>
          <w:numId w:val="44"/>
        </w:numPr>
        <w:spacing w:after="0" w:line="240" w:lineRule="auto"/>
        <w:rPr>
          <w:rFonts w:cstheme="minorHAnsi"/>
        </w:rPr>
      </w:pPr>
      <w:r w:rsidRPr="00944533">
        <w:rPr>
          <w:rFonts w:cstheme="minorHAnsi"/>
          <w:b/>
        </w:rPr>
        <w:t>6.2</w:t>
      </w:r>
      <w:r w:rsidRPr="00944533">
        <w:rPr>
          <w:rFonts w:cstheme="minorHAnsi"/>
        </w:rPr>
        <w:t xml:space="preserve"> Leverage GEO’s international position to align other initiatives with Arctic Observing System efforts  and  SAON  where  this  is  not  already  the  case (…). </w:t>
      </w:r>
    </w:p>
    <w:p w14:paraId="33A21214" w14:textId="34E3B177" w:rsidR="006B2507" w:rsidRPr="00944533" w:rsidRDefault="006B2507" w:rsidP="00944533">
      <w:pPr>
        <w:pStyle w:val="ListParagraph"/>
        <w:widowControl w:val="0"/>
        <w:numPr>
          <w:ilvl w:val="0"/>
          <w:numId w:val="44"/>
        </w:numPr>
        <w:spacing w:line="240" w:lineRule="auto"/>
        <w:rPr>
          <w:rFonts w:cstheme="minorHAnsi"/>
        </w:rPr>
      </w:pPr>
      <w:r w:rsidRPr="00944533">
        <w:rPr>
          <w:rFonts w:cstheme="minorHAnsi"/>
          <w:b/>
        </w:rPr>
        <w:t>6.3</w:t>
      </w:r>
      <w:r w:rsidRPr="00944533">
        <w:rPr>
          <w:rFonts w:cstheme="minorHAnsi"/>
        </w:rPr>
        <w:t xml:space="preserve"> Support SAON as the lead organization in establishing an Arctic Observing System. Support their existing efforts, share expertise. Explore the case for establishing SAON as a Regional GEO (i.e. GEO / Arctic) that would contribute to GEOCRI.</w:t>
      </w:r>
    </w:p>
    <w:p w14:paraId="7CCFF8D5" w14:textId="4DA6E7B1" w:rsidR="001A0350" w:rsidRPr="00944533" w:rsidRDefault="001A0350" w:rsidP="00944533">
      <w:pPr>
        <w:pStyle w:val="Heading3"/>
        <w:spacing w:line="240" w:lineRule="auto"/>
        <w:rPr>
          <w:rFonts w:asciiTheme="minorHAnsi" w:hAnsiTheme="minorHAnsi" w:cstheme="minorHAnsi"/>
        </w:rPr>
      </w:pPr>
      <w:r w:rsidRPr="00944533">
        <w:rPr>
          <w:rFonts w:asciiTheme="minorHAnsi" w:hAnsiTheme="minorHAnsi" w:cstheme="minorHAnsi"/>
        </w:rPr>
        <w:lastRenderedPageBreak/>
        <w:t>6. Governance</w:t>
      </w:r>
    </w:p>
    <w:p w14:paraId="33A4A050" w14:textId="77777777" w:rsidR="001A0350" w:rsidRPr="00944533" w:rsidRDefault="001A0350" w:rsidP="00944533">
      <w:pPr>
        <w:widowControl w:val="0"/>
        <w:spacing w:after="0" w:line="240" w:lineRule="auto"/>
        <w:rPr>
          <w:rFonts w:cstheme="minorHAnsi"/>
        </w:rPr>
      </w:pPr>
    </w:p>
    <w:p w14:paraId="2354B84E" w14:textId="77777777" w:rsidR="003B147A" w:rsidRPr="00944533" w:rsidRDefault="003B147A" w:rsidP="00944533">
      <w:pPr>
        <w:widowControl w:val="0"/>
        <w:spacing w:after="0" w:line="240" w:lineRule="auto"/>
        <w:rPr>
          <w:rFonts w:cstheme="minorHAnsi"/>
        </w:rPr>
      </w:pPr>
      <w:r w:rsidRPr="00944533">
        <w:rPr>
          <w:rFonts w:cstheme="minorHAnsi"/>
        </w:rPr>
        <w:t>The SAON Leadership Team, responsible for programmatic implementation and overall strategic development, consists of two bodies:</w:t>
      </w:r>
    </w:p>
    <w:p w14:paraId="042F48DA" w14:textId="77777777" w:rsidR="003B147A" w:rsidRPr="00944533" w:rsidRDefault="003B147A" w:rsidP="00944533">
      <w:pPr>
        <w:pStyle w:val="ListParagraph"/>
        <w:widowControl w:val="0"/>
        <w:numPr>
          <w:ilvl w:val="0"/>
          <w:numId w:val="33"/>
        </w:numPr>
        <w:spacing w:line="240" w:lineRule="auto"/>
        <w:rPr>
          <w:rFonts w:cstheme="minorHAnsi"/>
        </w:rPr>
      </w:pPr>
      <w:r w:rsidRPr="00944533">
        <w:rPr>
          <w:rFonts w:cstheme="minorHAnsi"/>
        </w:rPr>
        <w:t xml:space="preserve">The SAON Board, responsible for providing guidance and direction on programmatic operations, including science priorities, and project approval and integration, and </w:t>
      </w:r>
    </w:p>
    <w:p w14:paraId="250A95BC" w14:textId="77777777" w:rsidR="003B147A" w:rsidRPr="00944533" w:rsidRDefault="003B147A" w:rsidP="00944533">
      <w:pPr>
        <w:pStyle w:val="ListParagraph"/>
        <w:widowControl w:val="0"/>
        <w:numPr>
          <w:ilvl w:val="0"/>
          <w:numId w:val="33"/>
        </w:numPr>
        <w:spacing w:line="240" w:lineRule="auto"/>
        <w:rPr>
          <w:rFonts w:cstheme="minorHAnsi"/>
        </w:rPr>
      </w:pPr>
      <w:r w:rsidRPr="00944533">
        <w:rPr>
          <w:rFonts w:cstheme="minorHAnsi"/>
        </w:rPr>
        <w:t>The SAON Executive Committee, responsible for overall governance issues, including alignment of SAON strategic direction with the goals and objectives of both the AC and IASC.</w:t>
      </w:r>
    </w:p>
    <w:p w14:paraId="221F0C2A" w14:textId="77777777" w:rsidR="003B147A" w:rsidRPr="00944533" w:rsidRDefault="003B147A" w:rsidP="00944533">
      <w:pPr>
        <w:widowControl w:val="0"/>
        <w:spacing w:line="240" w:lineRule="auto"/>
        <w:rPr>
          <w:rFonts w:cstheme="minorHAnsi"/>
        </w:rPr>
      </w:pPr>
      <w:r w:rsidRPr="00944533">
        <w:rPr>
          <w:rFonts w:cstheme="minorHAnsi"/>
        </w:rPr>
        <w:t>The Arctic Council provides the Chair of SAON and IASC provides the Vice-Chair.</w:t>
      </w:r>
    </w:p>
    <w:p w14:paraId="1C2269F2" w14:textId="77777777" w:rsidR="003B147A" w:rsidRPr="00944533" w:rsidRDefault="003B147A" w:rsidP="00944533">
      <w:pPr>
        <w:widowControl w:val="0"/>
        <w:spacing w:line="240" w:lineRule="auto"/>
        <w:rPr>
          <w:rFonts w:cstheme="minorHAnsi"/>
        </w:rPr>
      </w:pPr>
      <w:r w:rsidRPr="00944533">
        <w:rPr>
          <w:rFonts w:cstheme="minorHAnsi"/>
        </w:rPr>
        <w:t>Each AC member country has a seat on the Board, and each of the AC Permanent Participants (Arctic indigenous peoples’ organizations) and each of the AC Working Groups are also entitled to one seat on the Board. Non AC countries and international organization are invited to have a seat on the Board as long as they contribute actively to SAON activities.</w:t>
      </w:r>
    </w:p>
    <w:p w14:paraId="6F4735B7" w14:textId="06B8B74C" w:rsidR="003B147A" w:rsidRPr="00944533" w:rsidRDefault="003B147A" w:rsidP="00944533">
      <w:pPr>
        <w:widowControl w:val="0"/>
        <w:spacing w:line="240" w:lineRule="auto"/>
        <w:rPr>
          <w:rFonts w:cstheme="minorHAnsi"/>
        </w:rPr>
      </w:pPr>
      <w:r w:rsidRPr="00944533">
        <w:rPr>
          <w:rFonts w:cstheme="minorHAnsi"/>
        </w:rPr>
        <w:t xml:space="preserve">The SAON Secretariat is hosted by Secretariat of the Arctic Monitoring and Assessment </w:t>
      </w:r>
      <w:proofErr w:type="spellStart"/>
      <w:r w:rsidRPr="00944533">
        <w:rPr>
          <w:rFonts w:cstheme="minorHAnsi"/>
        </w:rPr>
        <w:t>Programme</w:t>
      </w:r>
      <w:proofErr w:type="spellEnd"/>
      <w:r w:rsidRPr="00944533">
        <w:rPr>
          <w:rFonts w:cstheme="minorHAnsi"/>
        </w:rPr>
        <w:t xml:space="preserve"> (AMAP)</w:t>
      </w:r>
      <w:r w:rsidRPr="00944533">
        <w:rPr>
          <w:rFonts w:cstheme="minorHAnsi"/>
        </w:rPr>
        <w:t xml:space="preserve"> (</w:t>
      </w:r>
      <w:r w:rsidR="00944533" w:rsidRPr="00944533">
        <w:rPr>
          <w:rFonts w:cstheme="minorHAnsi"/>
        </w:rPr>
        <w:t>20</w:t>
      </w:r>
      <w:r w:rsidRPr="00944533">
        <w:rPr>
          <w:rFonts w:cstheme="minorHAnsi"/>
        </w:rPr>
        <w:t>)</w:t>
      </w:r>
      <w:r w:rsidRPr="00944533">
        <w:rPr>
          <w:rFonts w:cstheme="minorHAnsi"/>
        </w:rPr>
        <w:t>. The secretariat function for SAON is a joint effort of AMAP and IASC.</w:t>
      </w:r>
    </w:p>
    <w:p w14:paraId="19E48E4A" w14:textId="77777777" w:rsidR="003B147A" w:rsidRPr="00944533" w:rsidRDefault="003B147A" w:rsidP="00944533">
      <w:pPr>
        <w:widowControl w:val="0"/>
        <w:spacing w:after="0" w:line="240" w:lineRule="auto"/>
        <w:rPr>
          <w:rFonts w:cstheme="minorHAnsi"/>
        </w:rPr>
      </w:pPr>
      <w:r w:rsidRPr="00944533">
        <w:rPr>
          <w:rFonts w:cstheme="minorHAnsi"/>
        </w:rPr>
        <w:t>SAON works through two Committees:</w:t>
      </w:r>
    </w:p>
    <w:p w14:paraId="70337A6E" w14:textId="77777777" w:rsidR="003B147A" w:rsidRPr="00944533" w:rsidRDefault="003B147A" w:rsidP="00944533">
      <w:pPr>
        <w:pStyle w:val="ListParagraph"/>
        <w:widowControl w:val="0"/>
        <w:numPr>
          <w:ilvl w:val="0"/>
          <w:numId w:val="32"/>
        </w:numPr>
        <w:spacing w:after="0" w:line="240" w:lineRule="auto"/>
        <w:rPr>
          <w:rFonts w:cstheme="minorHAnsi"/>
        </w:rPr>
      </w:pPr>
      <w:r w:rsidRPr="00944533">
        <w:rPr>
          <w:rFonts w:cstheme="minorHAnsi"/>
        </w:rPr>
        <w:t>The Committee on Observations and Networks (CON)</w:t>
      </w:r>
    </w:p>
    <w:p w14:paraId="01ECCE18" w14:textId="49A01C03" w:rsidR="003B147A" w:rsidRPr="00944533" w:rsidRDefault="003B147A" w:rsidP="00944533">
      <w:pPr>
        <w:pStyle w:val="ListParagraph"/>
        <w:widowControl w:val="0"/>
        <w:numPr>
          <w:ilvl w:val="0"/>
          <w:numId w:val="32"/>
        </w:numPr>
        <w:spacing w:after="0" w:line="240" w:lineRule="auto"/>
        <w:rPr>
          <w:rFonts w:cstheme="minorHAnsi"/>
        </w:rPr>
      </w:pPr>
      <w:r w:rsidRPr="00944533">
        <w:rPr>
          <w:rFonts w:cstheme="minorHAnsi"/>
        </w:rPr>
        <w:t>The Arctic Data Committee (ADC, joint with IASC)</w:t>
      </w:r>
      <w:r w:rsidR="00944533" w:rsidRPr="00944533">
        <w:rPr>
          <w:rFonts w:cstheme="minorHAnsi"/>
        </w:rPr>
        <w:t xml:space="preserve"> (11</w:t>
      </w:r>
      <w:r w:rsidRPr="00944533">
        <w:rPr>
          <w:rFonts w:cstheme="minorHAnsi"/>
        </w:rPr>
        <w:t>)</w:t>
      </w:r>
    </w:p>
    <w:p w14:paraId="10BED058" w14:textId="77777777" w:rsidR="003B147A" w:rsidRPr="00944533" w:rsidRDefault="003B147A" w:rsidP="00944533">
      <w:pPr>
        <w:widowControl w:val="0"/>
        <w:spacing w:line="240" w:lineRule="auto"/>
        <w:rPr>
          <w:rFonts w:cstheme="minorHAnsi"/>
        </w:rPr>
      </w:pPr>
    </w:p>
    <w:p w14:paraId="59B7FB70" w14:textId="0235ECF4" w:rsidR="001A0350" w:rsidRPr="00944533" w:rsidRDefault="001A0350" w:rsidP="00944533">
      <w:pPr>
        <w:pStyle w:val="Heading3"/>
        <w:spacing w:after="240" w:line="240" w:lineRule="auto"/>
        <w:rPr>
          <w:rFonts w:asciiTheme="minorHAnsi" w:hAnsiTheme="minorHAnsi" w:cstheme="minorHAnsi"/>
        </w:rPr>
      </w:pPr>
      <w:r w:rsidRPr="00944533">
        <w:rPr>
          <w:rFonts w:asciiTheme="minorHAnsi" w:hAnsiTheme="minorHAnsi" w:cstheme="minorHAnsi"/>
        </w:rPr>
        <w:t>7. Data Policy</w:t>
      </w:r>
    </w:p>
    <w:p w14:paraId="27194BB6" w14:textId="51CB7BD2" w:rsidR="00904636" w:rsidRPr="00944533" w:rsidRDefault="003B147A" w:rsidP="00944533">
      <w:pPr>
        <w:widowControl w:val="0"/>
        <w:spacing w:after="0" w:line="240" w:lineRule="auto"/>
        <w:rPr>
          <w:rFonts w:cstheme="minorHAnsi"/>
        </w:rPr>
      </w:pPr>
      <w:r w:rsidRPr="00944533">
        <w:rPr>
          <w:rFonts w:cstheme="minorHAnsi"/>
        </w:rPr>
        <w:t xml:space="preserve">At minimum, SAON adheres to and promotes the IASC </w:t>
      </w:r>
      <w:r w:rsidRPr="00944533">
        <w:rPr>
          <w:rFonts w:cstheme="minorHAnsi"/>
          <w:i/>
        </w:rPr>
        <w:t>Statement of Principles and Practices for Arctic Data Management</w:t>
      </w:r>
      <w:r w:rsidRPr="00944533">
        <w:rPr>
          <w:rFonts w:cstheme="minorHAnsi"/>
        </w:rPr>
        <w:t xml:space="preserve"> (</w:t>
      </w:r>
      <w:r w:rsidR="00944533" w:rsidRPr="00944533">
        <w:rPr>
          <w:rFonts w:cstheme="minorHAnsi"/>
        </w:rPr>
        <w:t>18</w:t>
      </w:r>
      <w:r w:rsidRPr="00944533">
        <w:rPr>
          <w:rFonts w:cstheme="minorHAnsi"/>
        </w:rPr>
        <w:t>). This statement is consistent with a number of international data policies including those developed by WMO and ICSU bodies such as the World Data System. The GEO Data Sharing Principles have been developed under the leadership of CODATA and ICSU, and thus are generally consistent with the IASC Statement. The IASC statement uses the concept of “ethically open data” which does provide some well accepted exceptions to fully open data. A primary role of the Arctic Data Committee is to promote the IASC Principles, long-term preservation of data, norms of attribution and citation, and open data in general.</w:t>
      </w:r>
      <w:r w:rsidR="00904636" w:rsidRPr="00944533">
        <w:rPr>
          <w:rFonts w:cstheme="minorHAnsi"/>
        </w:rPr>
        <w:br w:type="page"/>
      </w:r>
    </w:p>
    <w:p w14:paraId="4F45DBA8" w14:textId="452675F7" w:rsidR="001440F5" w:rsidRPr="00944533" w:rsidRDefault="00640490" w:rsidP="00944533">
      <w:pPr>
        <w:pStyle w:val="Heading3"/>
        <w:spacing w:after="240" w:line="240" w:lineRule="auto"/>
        <w:rPr>
          <w:rFonts w:asciiTheme="minorHAnsi" w:hAnsiTheme="minorHAnsi" w:cstheme="minorHAnsi"/>
        </w:rPr>
      </w:pPr>
      <w:r w:rsidRPr="00944533">
        <w:rPr>
          <w:rFonts w:asciiTheme="minorHAnsi" w:hAnsiTheme="minorHAnsi" w:cstheme="minorHAnsi"/>
        </w:rPr>
        <w:lastRenderedPageBreak/>
        <w:t>Annex 1</w:t>
      </w:r>
      <w:r w:rsidR="006B2C84" w:rsidRPr="00944533">
        <w:rPr>
          <w:rFonts w:asciiTheme="minorHAnsi" w:hAnsiTheme="minorHAnsi" w:cstheme="minorHAnsi"/>
        </w:rPr>
        <w:t xml:space="preserve">: </w:t>
      </w:r>
      <w:r w:rsidR="001440F5" w:rsidRPr="00944533">
        <w:rPr>
          <w:rFonts w:asciiTheme="minorHAnsi" w:hAnsiTheme="minorHAnsi" w:cstheme="minorHAnsi"/>
        </w:rPr>
        <w:t>References</w:t>
      </w:r>
    </w:p>
    <w:p w14:paraId="104B8819" w14:textId="573A8498" w:rsidR="00DA0F2B" w:rsidRPr="00944533" w:rsidRDefault="00DA0F2B" w:rsidP="00944533">
      <w:pPr>
        <w:spacing w:after="240" w:line="240" w:lineRule="auto"/>
        <w:rPr>
          <w:rFonts w:cstheme="minorHAnsi"/>
        </w:rPr>
      </w:pPr>
      <w:r w:rsidRPr="00944533">
        <w:rPr>
          <w:rFonts w:cstheme="minorHAnsi"/>
        </w:rPr>
        <w:t>(1</w:t>
      </w:r>
      <w:r w:rsidRPr="00944533">
        <w:rPr>
          <w:rFonts w:cstheme="minorHAnsi"/>
        </w:rPr>
        <w:t xml:space="preserve">) The Vision, Mission, Guiding Principles and Goals of SAON are described in the document </w:t>
      </w:r>
      <w:r w:rsidRPr="00944533">
        <w:rPr>
          <w:rFonts w:cstheme="minorHAnsi"/>
          <w:i/>
        </w:rPr>
        <w:t>Sustaining Arctic Observing Networks Strategy: 2018-2028</w:t>
      </w:r>
      <w:r w:rsidRPr="00944533">
        <w:rPr>
          <w:rFonts w:cstheme="minorHAnsi"/>
        </w:rPr>
        <w:t xml:space="preserve">: </w:t>
      </w:r>
      <w:hyperlink r:id="rId10" w:history="1">
        <w:r w:rsidRPr="00944533">
          <w:rPr>
            <w:rStyle w:val="Hyperlink"/>
            <w:rFonts w:cstheme="minorHAnsi"/>
          </w:rPr>
          <w:t>https://www.arcticobserving.org/images/pdf/Strategy_and_Implementation/SAON_Strategy_2018-2028_version_16MAY2018.pdf</w:t>
        </w:r>
      </w:hyperlink>
      <w:r w:rsidRPr="00944533">
        <w:rPr>
          <w:rFonts w:cstheme="minorHAnsi"/>
        </w:rPr>
        <w:t xml:space="preserve"> </w:t>
      </w:r>
    </w:p>
    <w:p w14:paraId="66917ABD" w14:textId="1AA331E2" w:rsidR="00DA0F2B" w:rsidRPr="00944533" w:rsidRDefault="00DA0F2B" w:rsidP="00944533">
      <w:pPr>
        <w:widowControl w:val="0"/>
        <w:spacing w:line="240" w:lineRule="auto"/>
        <w:rPr>
          <w:rFonts w:cstheme="minorHAnsi"/>
        </w:rPr>
      </w:pPr>
      <w:r w:rsidRPr="00944533">
        <w:rPr>
          <w:rFonts w:cstheme="minorHAnsi"/>
        </w:rPr>
        <w:t>(2</w:t>
      </w:r>
      <w:r w:rsidRPr="00944533">
        <w:rPr>
          <w:rFonts w:cstheme="minorHAnsi"/>
        </w:rPr>
        <w:t xml:space="preserve">) </w:t>
      </w:r>
      <w:r w:rsidRPr="00944533">
        <w:rPr>
          <w:rFonts w:cstheme="minorHAnsi"/>
          <w:i/>
        </w:rPr>
        <w:t>SAON Implementation Plan:</w:t>
      </w:r>
      <w:r w:rsidRPr="00944533">
        <w:rPr>
          <w:rFonts w:cstheme="minorHAnsi"/>
        </w:rPr>
        <w:t xml:space="preserve"> </w:t>
      </w:r>
      <w:hyperlink r:id="rId11" w:history="1">
        <w:r w:rsidRPr="00944533">
          <w:rPr>
            <w:rFonts w:cstheme="minorHAnsi"/>
          </w:rPr>
          <w:t>https://www.arcticobserving.org/images/pdf/Strategy_and_Implementation/SAON_Implementation_Plan_version_17JUL2018_Status_approved.pdf</w:t>
        </w:r>
      </w:hyperlink>
    </w:p>
    <w:p w14:paraId="3E2BF94E" w14:textId="5D827027" w:rsidR="00DA0F2B" w:rsidRPr="00944533" w:rsidRDefault="00DA0F2B" w:rsidP="00944533">
      <w:pPr>
        <w:widowControl w:val="0"/>
        <w:spacing w:line="240" w:lineRule="auto"/>
        <w:rPr>
          <w:rFonts w:cstheme="minorHAnsi"/>
        </w:rPr>
      </w:pPr>
      <w:r w:rsidRPr="00944533">
        <w:rPr>
          <w:rFonts w:cstheme="minorHAnsi"/>
        </w:rPr>
        <w:t>(</w:t>
      </w:r>
      <w:r w:rsidRPr="00944533">
        <w:rPr>
          <w:rFonts w:cstheme="minorHAnsi"/>
        </w:rPr>
        <w:t>3</w:t>
      </w:r>
      <w:r w:rsidRPr="00944533">
        <w:rPr>
          <w:rFonts w:cstheme="minorHAnsi"/>
        </w:rPr>
        <w:t>) Arctic Council web site:</w:t>
      </w:r>
      <w:r w:rsidRPr="00944533">
        <w:rPr>
          <w:rFonts w:cstheme="minorHAnsi"/>
        </w:rPr>
        <w:t xml:space="preserve"> </w:t>
      </w:r>
      <w:hyperlink r:id="rId12" w:history="1">
        <w:r w:rsidRPr="00944533">
          <w:rPr>
            <w:rStyle w:val="Hyperlink"/>
            <w:rFonts w:cstheme="minorHAnsi"/>
          </w:rPr>
          <w:t>https://arctic-council.org</w:t>
        </w:r>
      </w:hyperlink>
      <w:r w:rsidRPr="00944533">
        <w:rPr>
          <w:rFonts w:cstheme="minorHAnsi"/>
        </w:rPr>
        <w:t xml:space="preserve"> </w:t>
      </w:r>
    </w:p>
    <w:p w14:paraId="691A38C4" w14:textId="284F2479" w:rsidR="00DA0F2B" w:rsidRPr="00944533" w:rsidRDefault="00DA0F2B" w:rsidP="00944533">
      <w:pPr>
        <w:widowControl w:val="0"/>
        <w:spacing w:line="240" w:lineRule="auto"/>
        <w:rPr>
          <w:rFonts w:cstheme="minorHAnsi"/>
        </w:rPr>
      </w:pPr>
      <w:r w:rsidRPr="00944533">
        <w:rPr>
          <w:rFonts w:cstheme="minorHAnsi"/>
        </w:rPr>
        <w:t xml:space="preserve">(4) IASC web site: </w:t>
      </w:r>
      <w:hyperlink r:id="rId13" w:history="1">
        <w:r w:rsidRPr="00944533">
          <w:rPr>
            <w:rStyle w:val="Hyperlink"/>
            <w:rFonts w:cstheme="minorHAnsi"/>
          </w:rPr>
          <w:t>https://iasc.info</w:t>
        </w:r>
      </w:hyperlink>
      <w:r w:rsidRPr="00944533">
        <w:rPr>
          <w:rFonts w:cstheme="minorHAnsi"/>
        </w:rPr>
        <w:t xml:space="preserve"> </w:t>
      </w:r>
    </w:p>
    <w:p w14:paraId="1C371D47" w14:textId="4A633A63" w:rsidR="00DA0F2B" w:rsidRPr="00944533" w:rsidRDefault="00DA0F2B" w:rsidP="00944533">
      <w:pPr>
        <w:spacing w:after="240" w:line="240" w:lineRule="auto"/>
        <w:rPr>
          <w:rFonts w:cstheme="minorHAnsi"/>
        </w:rPr>
      </w:pPr>
      <w:r w:rsidRPr="00944533">
        <w:rPr>
          <w:rFonts w:cstheme="minorHAnsi"/>
        </w:rPr>
        <w:t>(5</w:t>
      </w:r>
      <w:r w:rsidRPr="00944533">
        <w:rPr>
          <w:rFonts w:cstheme="minorHAnsi"/>
        </w:rPr>
        <w:t xml:space="preserve">) </w:t>
      </w:r>
      <w:r w:rsidRPr="00944533">
        <w:rPr>
          <w:rFonts w:cstheme="minorHAnsi"/>
          <w:i/>
        </w:rPr>
        <w:t>Nuuk Declaration. On the occasion of the Seventh Ministerial Meeting of the Arctic Council, 12</w:t>
      </w:r>
      <w:r w:rsidRPr="00944533">
        <w:rPr>
          <w:rFonts w:cstheme="minorHAnsi"/>
          <w:i/>
          <w:vertAlign w:val="superscript"/>
        </w:rPr>
        <w:t>th</w:t>
      </w:r>
      <w:r w:rsidRPr="00944533">
        <w:rPr>
          <w:rFonts w:cstheme="minorHAnsi"/>
          <w:i/>
        </w:rPr>
        <w:t xml:space="preserve"> May 2011, Nuuk, </w:t>
      </w:r>
      <w:proofErr w:type="gramStart"/>
      <w:r w:rsidRPr="00944533">
        <w:rPr>
          <w:rFonts w:cstheme="minorHAnsi"/>
          <w:i/>
        </w:rPr>
        <w:t>Greenland</w:t>
      </w:r>
      <w:proofErr w:type="gramEnd"/>
      <w:r w:rsidRPr="00944533">
        <w:rPr>
          <w:rFonts w:cstheme="minorHAnsi"/>
        </w:rPr>
        <w:t xml:space="preserve">:  </w:t>
      </w:r>
      <w:hyperlink r:id="rId14" w:history="1">
        <w:r w:rsidRPr="00944533">
          <w:rPr>
            <w:rStyle w:val="Hyperlink"/>
            <w:rFonts w:cstheme="minorHAnsi"/>
          </w:rPr>
          <w:t>https://www.arcticobserving.org/images/pdf/Board_meetings/5th_tromso/nuuk_declaration_final.pdf</w:t>
        </w:r>
      </w:hyperlink>
    </w:p>
    <w:p w14:paraId="391C2880" w14:textId="29828266" w:rsidR="00083A27" w:rsidRPr="00944533" w:rsidRDefault="00083A27" w:rsidP="00944533">
      <w:pPr>
        <w:widowControl w:val="0"/>
        <w:spacing w:line="240" w:lineRule="auto"/>
        <w:rPr>
          <w:rFonts w:cstheme="minorHAnsi"/>
        </w:rPr>
      </w:pPr>
      <w:r w:rsidRPr="00944533">
        <w:rPr>
          <w:rFonts w:cstheme="minorHAnsi"/>
        </w:rPr>
        <w:t>(</w:t>
      </w:r>
      <w:r w:rsidR="00DA0F2B" w:rsidRPr="00944533">
        <w:rPr>
          <w:rFonts w:cstheme="minorHAnsi"/>
        </w:rPr>
        <w:t>6</w:t>
      </w:r>
      <w:r w:rsidRPr="00944533">
        <w:rPr>
          <w:rFonts w:cstheme="minorHAnsi"/>
        </w:rPr>
        <w:t xml:space="preserve">) The IDA Science and Technology Policy Institute (STPI) and SAON (2017): </w:t>
      </w:r>
      <w:r w:rsidRPr="00944533">
        <w:rPr>
          <w:rFonts w:cstheme="minorHAnsi"/>
          <w:i/>
        </w:rPr>
        <w:t>The International Arctic Observations Assessment Framework</w:t>
      </w:r>
      <w:r w:rsidRPr="00944533">
        <w:rPr>
          <w:rFonts w:cstheme="minorHAnsi"/>
        </w:rPr>
        <w:t xml:space="preserve">: </w:t>
      </w:r>
      <w:hyperlink r:id="rId15" w:history="1">
        <w:r w:rsidR="00C36935" w:rsidRPr="00944533">
          <w:rPr>
            <w:rStyle w:val="Hyperlink"/>
            <w:rFonts w:cstheme="minorHAnsi"/>
          </w:rPr>
          <w:t>https://www.arcticobserving.org/news/268-international-arctic-observations-assessment-framework-released</w:t>
        </w:r>
      </w:hyperlink>
    </w:p>
    <w:p w14:paraId="659067A5" w14:textId="7573DEE8" w:rsidR="00DA0F2B" w:rsidRPr="00944533" w:rsidRDefault="00DA0F2B" w:rsidP="00944533">
      <w:pPr>
        <w:spacing w:after="240" w:line="240" w:lineRule="auto"/>
        <w:rPr>
          <w:rFonts w:cstheme="minorHAnsi"/>
        </w:rPr>
      </w:pPr>
      <w:r w:rsidRPr="00944533">
        <w:rPr>
          <w:rFonts w:cstheme="minorHAnsi"/>
        </w:rPr>
        <w:t>(</w:t>
      </w:r>
      <w:r w:rsidRPr="00944533">
        <w:rPr>
          <w:rFonts w:cstheme="minorHAnsi"/>
        </w:rPr>
        <w:t>7</w:t>
      </w:r>
      <w:r w:rsidRPr="00944533">
        <w:rPr>
          <w:rFonts w:cstheme="minorHAnsi"/>
        </w:rPr>
        <w:t xml:space="preserve">) </w:t>
      </w:r>
      <w:r w:rsidRPr="00944533">
        <w:rPr>
          <w:rFonts w:cstheme="minorHAnsi"/>
          <w:i/>
        </w:rPr>
        <w:t>SAON Inventory</w:t>
      </w:r>
      <w:r w:rsidRPr="00944533">
        <w:rPr>
          <w:rFonts w:cstheme="minorHAnsi"/>
        </w:rPr>
        <w:t xml:space="preserve">: </w:t>
      </w:r>
      <w:hyperlink r:id="rId16">
        <w:r w:rsidRPr="00944533">
          <w:rPr>
            <w:rFonts w:cstheme="minorHAnsi"/>
          </w:rPr>
          <w:t>http://projects.amap.no/directory/saon/</w:t>
        </w:r>
      </w:hyperlink>
      <w:r w:rsidRPr="00944533">
        <w:rPr>
          <w:rFonts w:cstheme="minorHAnsi"/>
        </w:rPr>
        <w:t xml:space="preserve"> </w:t>
      </w:r>
    </w:p>
    <w:p w14:paraId="6FE519E7" w14:textId="34824D0F" w:rsidR="00DA0F2B" w:rsidRPr="00944533" w:rsidRDefault="00DA0F2B" w:rsidP="00944533">
      <w:pPr>
        <w:spacing w:after="240" w:line="240" w:lineRule="auto"/>
        <w:rPr>
          <w:rFonts w:cstheme="minorHAnsi"/>
        </w:rPr>
      </w:pPr>
      <w:r w:rsidRPr="00944533">
        <w:rPr>
          <w:rFonts w:cstheme="minorHAnsi"/>
        </w:rPr>
        <w:t>(8</w:t>
      </w:r>
      <w:r w:rsidRPr="00944533">
        <w:rPr>
          <w:rFonts w:cstheme="minorHAnsi"/>
        </w:rPr>
        <w:t xml:space="preserve">) </w:t>
      </w:r>
      <w:r w:rsidRPr="00944533">
        <w:rPr>
          <w:rFonts w:cstheme="minorHAnsi"/>
          <w:i/>
        </w:rPr>
        <w:t>SAON Data search facility</w:t>
      </w:r>
      <w:r w:rsidRPr="00944533">
        <w:rPr>
          <w:rFonts w:cstheme="minorHAnsi"/>
        </w:rPr>
        <w:t xml:space="preserve">: </w:t>
      </w:r>
      <w:hyperlink r:id="rId17" w:history="1">
        <w:r w:rsidRPr="00944533">
          <w:rPr>
            <w:rFonts w:cstheme="minorHAnsi"/>
          </w:rPr>
          <w:t>https://saon.met.no/</w:t>
        </w:r>
      </w:hyperlink>
      <w:r w:rsidRPr="00944533">
        <w:rPr>
          <w:rFonts w:cstheme="minorHAnsi"/>
        </w:rPr>
        <w:t xml:space="preserve"> </w:t>
      </w:r>
    </w:p>
    <w:p w14:paraId="57D0638F" w14:textId="0BC06646" w:rsidR="00DA0F2B" w:rsidRPr="00944533" w:rsidRDefault="00212681" w:rsidP="00944533">
      <w:pPr>
        <w:widowControl w:val="0"/>
        <w:spacing w:line="240" w:lineRule="auto"/>
        <w:rPr>
          <w:rFonts w:cstheme="minorHAnsi"/>
        </w:rPr>
      </w:pPr>
      <w:r w:rsidRPr="00944533">
        <w:rPr>
          <w:rFonts w:cstheme="minorHAnsi"/>
        </w:rPr>
        <w:t>(</w:t>
      </w:r>
      <w:r w:rsidRPr="00944533">
        <w:rPr>
          <w:rFonts w:cstheme="minorHAnsi"/>
        </w:rPr>
        <w:t>9</w:t>
      </w:r>
      <w:r w:rsidRPr="00944533">
        <w:rPr>
          <w:rFonts w:cstheme="minorHAnsi"/>
        </w:rPr>
        <w:t xml:space="preserve">) </w:t>
      </w:r>
      <w:r w:rsidRPr="00944533">
        <w:rPr>
          <w:rFonts w:cstheme="minorHAnsi"/>
          <w:i/>
        </w:rPr>
        <w:t xml:space="preserve">Inventory of existing monitoring and modelling </w:t>
      </w:r>
      <w:proofErr w:type="spellStart"/>
      <w:r w:rsidRPr="00944533">
        <w:rPr>
          <w:rFonts w:cstheme="minorHAnsi"/>
          <w:i/>
        </w:rPr>
        <w:t>programmes</w:t>
      </w:r>
      <w:proofErr w:type="spellEnd"/>
      <w:r w:rsidRPr="00944533">
        <w:rPr>
          <w:rFonts w:cstheme="minorHAnsi"/>
        </w:rPr>
        <w:t xml:space="preserve"> (EU-</w:t>
      </w:r>
      <w:proofErr w:type="spellStart"/>
      <w:r w:rsidRPr="00944533">
        <w:rPr>
          <w:rFonts w:cstheme="minorHAnsi"/>
        </w:rPr>
        <w:t>PolarNet</w:t>
      </w:r>
      <w:proofErr w:type="spellEnd"/>
      <w:r w:rsidRPr="00944533">
        <w:rPr>
          <w:rFonts w:cstheme="minorHAnsi"/>
        </w:rPr>
        <w:t xml:space="preserve"> deliverable): </w:t>
      </w:r>
      <w:hyperlink r:id="rId18">
        <w:r w:rsidRPr="00944533">
          <w:rPr>
            <w:rFonts w:cstheme="minorHAnsi"/>
          </w:rPr>
          <w:t>http://www.eu-polarnet.eu/fileadmin/user_upload/www.eu-polarnet.eu/Members_documents/Deliverables/WP2/D2_3_Inventory_of_existing_monitoring_and_modelling_programmes.pdf</w:t>
        </w:r>
      </w:hyperlink>
    </w:p>
    <w:p w14:paraId="0B684870" w14:textId="7E9B980A" w:rsidR="00212681" w:rsidRPr="00944533" w:rsidRDefault="00212681" w:rsidP="00944533">
      <w:pPr>
        <w:widowControl w:val="0"/>
        <w:spacing w:line="240" w:lineRule="auto"/>
        <w:rPr>
          <w:rFonts w:cstheme="minorHAnsi"/>
        </w:rPr>
      </w:pPr>
      <w:r w:rsidRPr="00944533">
        <w:rPr>
          <w:rFonts w:cstheme="minorHAnsi"/>
        </w:rPr>
        <w:t>(</w:t>
      </w:r>
      <w:r w:rsidRPr="00944533">
        <w:rPr>
          <w:rFonts w:cstheme="minorHAnsi"/>
        </w:rPr>
        <w:t>10</w:t>
      </w:r>
      <w:r w:rsidRPr="00944533">
        <w:rPr>
          <w:rFonts w:cstheme="minorHAnsi"/>
        </w:rPr>
        <w:t xml:space="preserve">) Arctic Observing Summit web site: </w:t>
      </w:r>
      <w:hyperlink r:id="rId19" w:history="1">
        <w:r w:rsidRPr="00944533">
          <w:rPr>
            <w:rStyle w:val="Hyperlink"/>
            <w:rFonts w:cstheme="minorHAnsi"/>
          </w:rPr>
          <w:t>http://www.arcticobservingsummit.org/</w:t>
        </w:r>
      </w:hyperlink>
      <w:r w:rsidRPr="00944533">
        <w:rPr>
          <w:rFonts w:cstheme="minorHAnsi"/>
        </w:rPr>
        <w:t xml:space="preserve"> </w:t>
      </w:r>
    </w:p>
    <w:p w14:paraId="2FD2021C" w14:textId="12DDF0E0" w:rsidR="00DE5640" w:rsidRPr="00944533" w:rsidRDefault="00212681" w:rsidP="00944533">
      <w:pPr>
        <w:widowControl w:val="0"/>
        <w:spacing w:line="240" w:lineRule="auto"/>
        <w:rPr>
          <w:rFonts w:cstheme="minorHAnsi"/>
        </w:rPr>
      </w:pPr>
      <w:r w:rsidRPr="00944533">
        <w:rPr>
          <w:rFonts w:cstheme="minorHAnsi"/>
        </w:rPr>
        <w:t xml:space="preserve">(11) ADC web site: </w:t>
      </w:r>
      <w:hyperlink r:id="rId20" w:history="1">
        <w:r w:rsidRPr="00944533">
          <w:rPr>
            <w:rStyle w:val="Hyperlink"/>
            <w:rFonts w:cstheme="minorHAnsi"/>
          </w:rPr>
          <w:t>https://arcticdc.org/</w:t>
        </w:r>
      </w:hyperlink>
      <w:r w:rsidRPr="00944533">
        <w:rPr>
          <w:rFonts w:cstheme="minorHAnsi"/>
        </w:rPr>
        <w:t xml:space="preserve"> </w:t>
      </w:r>
    </w:p>
    <w:p w14:paraId="75A91408" w14:textId="20BC3E39" w:rsidR="00212681" w:rsidRPr="00944533" w:rsidRDefault="00212681" w:rsidP="00944533">
      <w:pPr>
        <w:widowControl w:val="0"/>
        <w:spacing w:line="240" w:lineRule="auto"/>
        <w:rPr>
          <w:rFonts w:cstheme="minorHAnsi"/>
        </w:rPr>
      </w:pPr>
      <w:r w:rsidRPr="00944533">
        <w:rPr>
          <w:rFonts w:cstheme="minorHAnsi"/>
          <w:iCs/>
        </w:rPr>
        <w:t>(12</w:t>
      </w:r>
      <w:r w:rsidRPr="00944533">
        <w:rPr>
          <w:rFonts w:cstheme="minorHAnsi"/>
          <w:iCs/>
        </w:rPr>
        <w:t xml:space="preserve">) </w:t>
      </w:r>
      <w:r w:rsidRPr="00944533">
        <w:rPr>
          <w:rFonts w:cstheme="minorHAnsi"/>
          <w:i/>
          <w:iCs/>
        </w:rPr>
        <w:t>Polar Data and Systems Architecture Workshop</w:t>
      </w:r>
      <w:r w:rsidRPr="00944533">
        <w:rPr>
          <w:rFonts w:cstheme="minorHAnsi"/>
          <w:iCs/>
        </w:rPr>
        <w:t xml:space="preserve"> web site:  </w:t>
      </w:r>
      <w:hyperlink r:id="rId21" w:history="1">
        <w:r w:rsidRPr="00944533">
          <w:rPr>
            <w:rStyle w:val="Hyperlink"/>
            <w:rFonts w:cstheme="minorHAnsi"/>
            <w:iCs/>
          </w:rPr>
          <w:t>https://arcticdc.org/meetings/conferences/polar-data-architecture-workshop</w:t>
        </w:r>
      </w:hyperlink>
    </w:p>
    <w:p w14:paraId="64C16B04" w14:textId="0472A4A6" w:rsidR="00212681" w:rsidRPr="00944533" w:rsidRDefault="00212681" w:rsidP="00944533">
      <w:pPr>
        <w:widowControl w:val="0"/>
        <w:spacing w:line="240" w:lineRule="auto"/>
        <w:rPr>
          <w:rFonts w:cstheme="minorHAnsi"/>
          <w:lang w:val="en-GB"/>
        </w:rPr>
      </w:pPr>
      <w:r w:rsidRPr="00944533">
        <w:rPr>
          <w:rFonts w:cstheme="minorHAnsi"/>
          <w:lang w:val="en-GB"/>
        </w:rPr>
        <w:t>(13</w:t>
      </w:r>
      <w:r w:rsidRPr="00944533">
        <w:rPr>
          <w:rFonts w:cstheme="minorHAnsi"/>
          <w:lang w:val="en-GB"/>
        </w:rPr>
        <w:t xml:space="preserve">) Polar Data Forum web site: </w:t>
      </w:r>
      <w:hyperlink r:id="rId22" w:history="1">
        <w:r w:rsidRPr="00944533">
          <w:rPr>
            <w:rStyle w:val="Hyperlink"/>
            <w:rFonts w:cstheme="minorHAnsi"/>
            <w:lang w:val="en-GB"/>
          </w:rPr>
          <w:t>http://www.polar-data-forum.org/</w:t>
        </w:r>
      </w:hyperlink>
      <w:r w:rsidRPr="00944533">
        <w:rPr>
          <w:rFonts w:cstheme="minorHAnsi"/>
          <w:lang w:val="en-GB"/>
        </w:rPr>
        <w:t xml:space="preserve"> </w:t>
      </w:r>
    </w:p>
    <w:p w14:paraId="174F5C69" w14:textId="323D35BB" w:rsidR="00212681" w:rsidRPr="00944533" w:rsidRDefault="00212681" w:rsidP="00944533">
      <w:pPr>
        <w:spacing w:after="240" w:line="240" w:lineRule="auto"/>
        <w:rPr>
          <w:rFonts w:cstheme="minorHAnsi"/>
        </w:rPr>
      </w:pPr>
      <w:r w:rsidRPr="00944533">
        <w:rPr>
          <w:rFonts w:cstheme="minorHAnsi"/>
          <w:iCs/>
        </w:rPr>
        <w:t>(14</w:t>
      </w:r>
      <w:r w:rsidRPr="00944533">
        <w:rPr>
          <w:rFonts w:cstheme="minorHAnsi"/>
          <w:iCs/>
        </w:rPr>
        <w:t xml:space="preserve">) </w:t>
      </w:r>
      <w:r w:rsidRPr="00944533">
        <w:rPr>
          <w:rFonts w:cstheme="minorHAnsi"/>
          <w:i/>
          <w:iCs/>
        </w:rPr>
        <w:t>Polar Connections. Interoperability Workshop and Assessment Process</w:t>
      </w:r>
      <w:r w:rsidRPr="00944533">
        <w:rPr>
          <w:rFonts w:cstheme="minorHAnsi"/>
          <w:iCs/>
        </w:rPr>
        <w:t xml:space="preserve">: </w:t>
      </w:r>
      <w:hyperlink r:id="rId23" w:history="1">
        <w:r w:rsidRPr="00944533">
          <w:rPr>
            <w:rStyle w:val="Hyperlink"/>
            <w:rFonts w:cstheme="minorHAnsi"/>
          </w:rPr>
          <w:t>https://arcticdc.org/meetings/adc-meetings/9-adc-meetings/36-polar-connections-interoperability-workshop</w:t>
        </w:r>
      </w:hyperlink>
    </w:p>
    <w:p w14:paraId="408A0ED0" w14:textId="42A11151" w:rsidR="00212681" w:rsidRPr="00944533" w:rsidRDefault="00212681" w:rsidP="00944533">
      <w:pPr>
        <w:spacing w:after="240" w:line="240" w:lineRule="auto"/>
        <w:rPr>
          <w:rStyle w:val="Hyperlink"/>
          <w:rFonts w:cstheme="minorHAnsi"/>
        </w:rPr>
      </w:pPr>
      <w:r w:rsidRPr="00944533">
        <w:rPr>
          <w:rFonts w:cstheme="minorHAnsi"/>
        </w:rPr>
        <w:t>(15</w:t>
      </w:r>
      <w:r w:rsidRPr="00944533">
        <w:rPr>
          <w:rFonts w:cstheme="minorHAnsi"/>
        </w:rPr>
        <w:t xml:space="preserve">) EU </w:t>
      </w:r>
      <w:proofErr w:type="spellStart"/>
      <w:r w:rsidRPr="00944533">
        <w:rPr>
          <w:rFonts w:cstheme="minorHAnsi"/>
        </w:rPr>
        <w:t>PolarNet</w:t>
      </w:r>
      <w:proofErr w:type="spellEnd"/>
      <w:r w:rsidRPr="00944533">
        <w:rPr>
          <w:rFonts w:cstheme="minorHAnsi"/>
        </w:rPr>
        <w:t xml:space="preserve">: </w:t>
      </w:r>
      <w:r w:rsidRPr="00944533">
        <w:rPr>
          <w:rFonts w:cstheme="minorHAnsi"/>
          <w:i/>
        </w:rPr>
        <w:t>Data management recommendations for polar research data systems and infrastructures in Europe</w:t>
      </w:r>
      <w:r w:rsidRPr="00944533">
        <w:rPr>
          <w:rFonts w:cstheme="minorHAnsi"/>
        </w:rPr>
        <w:t xml:space="preserve">: </w:t>
      </w:r>
      <w:hyperlink r:id="rId24" w:history="1">
        <w:r w:rsidRPr="00944533">
          <w:rPr>
            <w:rStyle w:val="Hyperlink"/>
            <w:rFonts w:cstheme="minorHAnsi"/>
          </w:rPr>
          <w:t>http://www.eu-polarnet.eu/fileadmin/user_upload/www.eu-polarnet.eu/Members_documents/Deliverables/WP3/EU-PolarNet_D3.5_Data_management_recommendations.pdf</w:t>
        </w:r>
      </w:hyperlink>
    </w:p>
    <w:p w14:paraId="51644C9E" w14:textId="663110FB" w:rsidR="00212681" w:rsidRPr="00944533" w:rsidRDefault="00212681" w:rsidP="00944533">
      <w:pPr>
        <w:spacing w:after="240" w:line="240" w:lineRule="auto"/>
        <w:rPr>
          <w:rFonts w:cstheme="minorHAnsi"/>
        </w:rPr>
      </w:pPr>
      <w:r w:rsidRPr="00944533">
        <w:rPr>
          <w:rFonts w:cstheme="minorHAnsi"/>
        </w:rPr>
        <w:lastRenderedPageBreak/>
        <w:t>(</w:t>
      </w:r>
      <w:r w:rsidRPr="00944533">
        <w:rPr>
          <w:rFonts w:cstheme="minorHAnsi"/>
        </w:rPr>
        <w:t>1</w:t>
      </w:r>
      <w:r w:rsidRPr="00944533">
        <w:rPr>
          <w:rFonts w:cstheme="minorHAnsi"/>
        </w:rPr>
        <w:t>6</w:t>
      </w:r>
      <w:r w:rsidRPr="00944533">
        <w:rPr>
          <w:rFonts w:cstheme="minorHAnsi"/>
        </w:rPr>
        <w:t xml:space="preserve">) </w:t>
      </w:r>
      <w:r w:rsidRPr="00944533">
        <w:rPr>
          <w:rFonts w:cstheme="minorHAnsi"/>
          <w:i/>
        </w:rPr>
        <w:t xml:space="preserve">Response to the Open Geospatial Consortium Request for Information </w:t>
      </w:r>
      <w:proofErr w:type="gramStart"/>
      <w:r w:rsidRPr="00944533">
        <w:rPr>
          <w:rFonts w:cstheme="minorHAnsi"/>
          <w:i/>
        </w:rPr>
        <w:t>on  Arctic</w:t>
      </w:r>
      <w:proofErr w:type="gramEnd"/>
      <w:r w:rsidRPr="00944533">
        <w:rPr>
          <w:rFonts w:cstheme="minorHAnsi"/>
          <w:i/>
        </w:rPr>
        <w:t xml:space="preserve"> Spatial Data by the Polar Data Community</w:t>
      </w:r>
      <w:r w:rsidRPr="00944533">
        <w:rPr>
          <w:rFonts w:cstheme="minorHAnsi"/>
        </w:rPr>
        <w:t xml:space="preserve">: </w:t>
      </w:r>
      <w:hyperlink r:id="rId25" w:history="1">
        <w:r w:rsidRPr="00944533">
          <w:rPr>
            <w:rStyle w:val="Hyperlink"/>
            <w:rFonts w:cstheme="minorHAnsi"/>
          </w:rPr>
          <w:t>https://arcticdc.org/images/download/Polar-Community-OGC-ASDP-RFI-Response.pdf</w:t>
        </w:r>
      </w:hyperlink>
    </w:p>
    <w:p w14:paraId="308EC551" w14:textId="2B9314C1" w:rsidR="00212681" w:rsidRPr="00944533" w:rsidRDefault="00212681" w:rsidP="00944533">
      <w:pPr>
        <w:spacing w:after="240" w:line="240" w:lineRule="auto"/>
        <w:rPr>
          <w:rFonts w:cstheme="minorHAnsi"/>
          <w:iCs/>
        </w:rPr>
      </w:pPr>
      <w:r w:rsidRPr="00944533">
        <w:rPr>
          <w:rFonts w:cstheme="minorHAnsi"/>
          <w:iCs/>
        </w:rPr>
        <w:t>(</w:t>
      </w:r>
      <w:r w:rsidRPr="00944533">
        <w:rPr>
          <w:rFonts w:cstheme="minorHAnsi"/>
          <w:iCs/>
        </w:rPr>
        <w:t>17</w:t>
      </w:r>
      <w:r w:rsidRPr="00944533">
        <w:rPr>
          <w:rFonts w:cstheme="minorHAnsi"/>
          <w:iCs/>
        </w:rPr>
        <w:t>)</w:t>
      </w:r>
      <w:r w:rsidRPr="00944533">
        <w:rPr>
          <w:rFonts w:cstheme="minorHAnsi"/>
          <w:i/>
          <w:iCs/>
        </w:rPr>
        <w:t xml:space="preserve"> Polar Data and Platform Interoperability Resource Requirements: </w:t>
      </w:r>
      <w:hyperlink r:id="rId26" w:history="1">
        <w:r w:rsidRPr="00944533">
          <w:rPr>
            <w:rStyle w:val="Hyperlink"/>
            <w:rFonts w:cstheme="minorHAnsi"/>
            <w:iCs/>
          </w:rPr>
          <w:t>https://arcticdc.org/images/download/Polar_Data_Interoperability_Resource_Requirements_Submission_NO_COST.pdf</w:t>
        </w:r>
      </w:hyperlink>
    </w:p>
    <w:p w14:paraId="5A63685B" w14:textId="1C029C2B" w:rsidR="00944533" w:rsidRPr="00944533" w:rsidRDefault="00944533" w:rsidP="00944533">
      <w:pPr>
        <w:widowControl w:val="0"/>
        <w:spacing w:line="240" w:lineRule="auto"/>
        <w:rPr>
          <w:rFonts w:cstheme="minorHAnsi"/>
        </w:rPr>
      </w:pPr>
      <w:r w:rsidRPr="00944533">
        <w:rPr>
          <w:rFonts w:cstheme="minorHAnsi"/>
        </w:rPr>
        <w:t xml:space="preserve"> </w:t>
      </w:r>
      <w:r w:rsidRPr="00944533">
        <w:rPr>
          <w:rFonts w:cstheme="minorHAnsi"/>
        </w:rPr>
        <w:t>(1</w:t>
      </w:r>
      <w:r w:rsidRPr="00944533">
        <w:rPr>
          <w:rFonts w:cstheme="minorHAnsi"/>
        </w:rPr>
        <w:t>8</w:t>
      </w:r>
      <w:r w:rsidRPr="00944533">
        <w:rPr>
          <w:rFonts w:cstheme="minorHAnsi"/>
        </w:rPr>
        <w:t xml:space="preserve">) IASC </w:t>
      </w:r>
      <w:r w:rsidRPr="00944533">
        <w:rPr>
          <w:rFonts w:cstheme="minorHAnsi"/>
          <w:i/>
        </w:rPr>
        <w:t>Statement of Principles and Practices for Arctic Data Management</w:t>
      </w:r>
      <w:r w:rsidRPr="00944533">
        <w:rPr>
          <w:rFonts w:cstheme="minorHAnsi"/>
        </w:rPr>
        <w:t xml:space="preserve">:  </w:t>
      </w:r>
      <w:hyperlink r:id="rId27" w:history="1">
        <w:r w:rsidRPr="00944533">
          <w:rPr>
            <w:rStyle w:val="Hyperlink"/>
            <w:rFonts w:cstheme="minorHAnsi"/>
          </w:rPr>
          <w:t>https://iasc.info/images/data/IASC_data_statement.pdf</w:t>
        </w:r>
      </w:hyperlink>
    </w:p>
    <w:p w14:paraId="48D4E0A3" w14:textId="3A061D18" w:rsidR="00944533" w:rsidRPr="00944533" w:rsidRDefault="00944533" w:rsidP="00944533">
      <w:pPr>
        <w:spacing w:after="240" w:line="240" w:lineRule="auto"/>
        <w:rPr>
          <w:rFonts w:cstheme="minorHAnsi"/>
        </w:rPr>
      </w:pPr>
      <w:r w:rsidRPr="00944533">
        <w:rPr>
          <w:rFonts w:cstheme="minorHAnsi"/>
        </w:rPr>
        <w:t>(19</w:t>
      </w:r>
      <w:r w:rsidRPr="00944533">
        <w:rPr>
          <w:rFonts w:cstheme="minorHAnsi"/>
        </w:rPr>
        <w:t xml:space="preserve">) </w:t>
      </w:r>
      <w:r w:rsidRPr="00944533">
        <w:rPr>
          <w:rFonts w:cstheme="minorHAnsi"/>
          <w:i/>
        </w:rPr>
        <w:t>GEOCRI Work Plan 2017-2019</w:t>
      </w:r>
      <w:r w:rsidRPr="00944533">
        <w:rPr>
          <w:rFonts w:cstheme="minorHAnsi"/>
        </w:rPr>
        <w:t xml:space="preserve">: </w:t>
      </w:r>
      <w:hyperlink r:id="rId28" w:history="1">
        <w:r w:rsidRPr="00944533">
          <w:rPr>
            <w:rFonts w:cstheme="minorHAnsi"/>
          </w:rPr>
          <w:t>http://www.earthobservations.org/documents/2017_coldregions_geocri_wp.pdf</w:t>
        </w:r>
      </w:hyperlink>
    </w:p>
    <w:p w14:paraId="775C7FF3" w14:textId="1337649C" w:rsidR="00944533" w:rsidRPr="00944533" w:rsidRDefault="00944533" w:rsidP="00944533">
      <w:pPr>
        <w:spacing w:after="240" w:line="240" w:lineRule="auto"/>
        <w:rPr>
          <w:rFonts w:cstheme="minorHAnsi"/>
        </w:rPr>
      </w:pPr>
      <w:r w:rsidRPr="00944533">
        <w:rPr>
          <w:rFonts w:cstheme="minorHAnsi"/>
        </w:rPr>
        <w:t>(20) AMAP web site: www.amap.no</w:t>
      </w:r>
    </w:p>
    <w:p w14:paraId="07B64673" w14:textId="6462FF13" w:rsidR="004F6E60" w:rsidRPr="00944533" w:rsidRDefault="004F6E60" w:rsidP="00944533">
      <w:pPr>
        <w:widowControl w:val="0"/>
        <w:spacing w:line="240" w:lineRule="auto"/>
        <w:rPr>
          <w:rFonts w:cstheme="minorHAnsi"/>
        </w:rPr>
      </w:pPr>
      <w:r w:rsidRPr="00944533">
        <w:rPr>
          <w:rFonts w:cstheme="minorHAnsi"/>
          <w:lang w:val="en-GB"/>
        </w:rPr>
        <w:br w:type="page"/>
      </w:r>
    </w:p>
    <w:p w14:paraId="76B96617" w14:textId="6D1115A8" w:rsidR="004F6E60" w:rsidRPr="00944533" w:rsidRDefault="006B2C84" w:rsidP="00944533">
      <w:pPr>
        <w:pStyle w:val="Heading3"/>
        <w:spacing w:line="240" w:lineRule="auto"/>
        <w:rPr>
          <w:rFonts w:asciiTheme="minorHAnsi" w:hAnsiTheme="minorHAnsi" w:cstheme="minorHAnsi"/>
        </w:rPr>
      </w:pPr>
      <w:r w:rsidRPr="00944533">
        <w:rPr>
          <w:rFonts w:asciiTheme="minorHAnsi" w:hAnsiTheme="minorHAnsi" w:cstheme="minorHAnsi"/>
        </w:rPr>
        <w:lastRenderedPageBreak/>
        <w:t xml:space="preserve">Annex 2: </w:t>
      </w:r>
      <w:r w:rsidR="004F6E60" w:rsidRPr="00944533">
        <w:rPr>
          <w:rFonts w:asciiTheme="minorHAnsi" w:hAnsiTheme="minorHAnsi" w:cstheme="minorHAnsi"/>
        </w:rPr>
        <w:t xml:space="preserve">Acronyms </w:t>
      </w:r>
    </w:p>
    <w:p w14:paraId="2287DCA2" w14:textId="77777777" w:rsidR="00431B46" w:rsidRPr="00944533" w:rsidRDefault="00431B46" w:rsidP="00944533">
      <w:pPr>
        <w:spacing w:after="0" w:line="240" w:lineRule="auto"/>
        <w:rPr>
          <w:rFonts w:cstheme="minorHAnsi"/>
        </w:rPr>
      </w:pPr>
    </w:p>
    <w:p w14:paraId="45E2B431" w14:textId="1076397B" w:rsidR="004F6E60" w:rsidRPr="00944533" w:rsidRDefault="004F6E60" w:rsidP="00944533">
      <w:pPr>
        <w:spacing w:after="0" w:line="240" w:lineRule="auto"/>
        <w:rPr>
          <w:rFonts w:cstheme="minorHAnsi"/>
        </w:rPr>
      </w:pPr>
      <w:r w:rsidRPr="00944533">
        <w:rPr>
          <w:rFonts w:cstheme="minorHAnsi"/>
        </w:rPr>
        <w:t>AC:</w:t>
      </w:r>
      <w:r w:rsidR="00431B46" w:rsidRPr="00944533">
        <w:rPr>
          <w:rFonts w:cstheme="minorHAnsi"/>
        </w:rPr>
        <w:t xml:space="preserve"> Arctic Council</w:t>
      </w:r>
    </w:p>
    <w:p w14:paraId="4DF67613" w14:textId="5127E820" w:rsidR="004F6E60" w:rsidRPr="00944533" w:rsidRDefault="004F6E60" w:rsidP="00944533">
      <w:pPr>
        <w:spacing w:after="0" w:line="240" w:lineRule="auto"/>
        <w:rPr>
          <w:rFonts w:cstheme="minorHAnsi"/>
        </w:rPr>
      </w:pPr>
      <w:r w:rsidRPr="00944533">
        <w:rPr>
          <w:rFonts w:cstheme="minorHAnsi"/>
        </w:rPr>
        <w:t>ADC</w:t>
      </w:r>
      <w:r w:rsidR="00431B46" w:rsidRPr="00944533">
        <w:rPr>
          <w:rFonts w:cstheme="minorHAnsi"/>
        </w:rPr>
        <w:t>: Arctic Data Committee</w:t>
      </w:r>
    </w:p>
    <w:p w14:paraId="68ABCD23" w14:textId="0300F316" w:rsidR="00E443CE" w:rsidRPr="00944533" w:rsidRDefault="00E443CE" w:rsidP="00944533">
      <w:pPr>
        <w:spacing w:after="0" w:line="240" w:lineRule="auto"/>
        <w:rPr>
          <w:rFonts w:cstheme="minorHAnsi"/>
        </w:rPr>
      </w:pPr>
      <w:r w:rsidRPr="00944533">
        <w:rPr>
          <w:rFonts w:cstheme="minorHAnsi"/>
        </w:rPr>
        <w:t>AMAP:</w:t>
      </w:r>
      <w:r w:rsidR="00431B46" w:rsidRPr="00944533">
        <w:rPr>
          <w:rFonts w:cstheme="minorHAnsi"/>
        </w:rPr>
        <w:t xml:space="preserve"> Arctic Monitoring and Assessment </w:t>
      </w:r>
      <w:proofErr w:type="spellStart"/>
      <w:r w:rsidR="00431B46" w:rsidRPr="00944533">
        <w:rPr>
          <w:rFonts w:cstheme="minorHAnsi"/>
        </w:rPr>
        <w:t>Programme</w:t>
      </w:r>
      <w:proofErr w:type="spellEnd"/>
    </w:p>
    <w:p w14:paraId="5FB80FBA" w14:textId="567A5634" w:rsidR="00E443CE" w:rsidRPr="00944533" w:rsidRDefault="00E443CE" w:rsidP="00944533">
      <w:pPr>
        <w:spacing w:after="0" w:line="240" w:lineRule="auto"/>
        <w:rPr>
          <w:rFonts w:cstheme="minorHAnsi"/>
        </w:rPr>
      </w:pPr>
      <w:r w:rsidRPr="00944533">
        <w:rPr>
          <w:rFonts w:cstheme="minorHAnsi"/>
        </w:rPr>
        <w:t>AOS</w:t>
      </w:r>
      <w:r w:rsidR="00431B46" w:rsidRPr="00944533">
        <w:rPr>
          <w:rFonts w:cstheme="minorHAnsi"/>
        </w:rPr>
        <w:t>: Arctic Observing Summit</w:t>
      </w:r>
    </w:p>
    <w:p w14:paraId="53615F89" w14:textId="599AF77D" w:rsidR="00691858" w:rsidRPr="00944533" w:rsidRDefault="00691858" w:rsidP="00944533">
      <w:pPr>
        <w:spacing w:after="0" w:line="240" w:lineRule="auto"/>
        <w:rPr>
          <w:rFonts w:cstheme="minorHAnsi"/>
        </w:rPr>
      </w:pPr>
      <w:r w:rsidRPr="00944533">
        <w:rPr>
          <w:rFonts w:cstheme="minorHAnsi"/>
        </w:rPr>
        <w:t>ASSW:  Arctic Science Summit Week</w:t>
      </w:r>
    </w:p>
    <w:p w14:paraId="25C0D579" w14:textId="0B5003EC" w:rsidR="00117C39" w:rsidRPr="00944533" w:rsidRDefault="00117C39" w:rsidP="00944533">
      <w:pPr>
        <w:spacing w:after="0" w:line="240" w:lineRule="auto"/>
        <w:rPr>
          <w:rFonts w:cstheme="minorHAnsi"/>
        </w:rPr>
      </w:pPr>
      <w:r w:rsidRPr="00944533">
        <w:rPr>
          <w:rFonts w:cstheme="minorHAnsi"/>
        </w:rPr>
        <w:t>CODATA</w:t>
      </w:r>
      <w:r w:rsidR="00431B46" w:rsidRPr="00944533">
        <w:rPr>
          <w:rFonts w:cstheme="minorHAnsi"/>
        </w:rPr>
        <w:t>: Committee on Data for Science and Technology</w:t>
      </w:r>
    </w:p>
    <w:p w14:paraId="78E9C634" w14:textId="6E4662B3" w:rsidR="004F6E60" w:rsidRPr="00944533" w:rsidRDefault="004F6E60" w:rsidP="00944533">
      <w:pPr>
        <w:spacing w:after="0" w:line="240" w:lineRule="auto"/>
        <w:rPr>
          <w:rFonts w:cstheme="minorHAnsi"/>
        </w:rPr>
      </w:pPr>
      <w:r w:rsidRPr="00944533">
        <w:rPr>
          <w:rFonts w:cstheme="minorHAnsi"/>
        </w:rPr>
        <w:t>CON</w:t>
      </w:r>
      <w:r w:rsidR="00431B46" w:rsidRPr="00944533">
        <w:rPr>
          <w:rFonts w:cstheme="minorHAnsi"/>
        </w:rPr>
        <w:t>: Committee on Observations and Networks</w:t>
      </w:r>
    </w:p>
    <w:p w14:paraId="0CC0FFC0" w14:textId="05C9C6A1" w:rsidR="004F6E60" w:rsidRPr="00944533" w:rsidRDefault="004F6E60" w:rsidP="00944533">
      <w:pPr>
        <w:spacing w:after="0" w:line="240" w:lineRule="auto"/>
        <w:rPr>
          <w:rFonts w:cstheme="minorHAnsi"/>
        </w:rPr>
      </w:pPr>
      <w:r w:rsidRPr="00944533">
        <w:rPr>
          <w:rFonts w:cstheme="minorHAnsi"/>
        </w:rPr>
        <w:t>GEO</w:t>
      </w:r>
      <w:r w:rsidR="00431B46" w:rsidRPr="00944533">
        <w:rPr>
          <w:rFonts w:cstheme="minorHAnsi"/>
        </w:rPr>
        <w:t>: Group on Earth Observations</w:t>
      </w:r>
    </w:p>
    <w:p w14:paraId="6320315B" w14:textId="2B50F479" w:rsidR="004F6E60" w:rsidRPr="00944533" w:rsidRDefault="004F6E60" w:rsidP="00944533">
      <w:pPr>
        <w:spacing w:after="0" w:line="240" w:lineRule="auto"/>
        <w:rPr>
          <w:rFonts w:cstheme="minorHAnsi"/>
        </w:rPr>
      </w:pPr>
      <w:r w:rsidRPr="00944533">
        <w:rPr>
          <w:rFonts w:cstheme="minorHAnsi"/>
        </w:rPr>
        <w:t>GEOCRI:</w:t>
      </w:r>
      <w:r w:rsidR="00431B46" w:rsidRPr="00944533">
        <w:rPr>
          <w:rFonts w:cstheme="minorHAnsi"/>
        </w:rPr>
        <w:t xml:space="preserve"> GEO Cold Regions Initiative</w:t>
      </w:r>
    </w:p>
    <w:p w14:paraId="28DAB597" w14:textId="5FB2FA2E" w:rsidR="004F6E60" w:rsidRPr="00944533" w:rsidRDefault="004F6E60" w:rsidP="00944533">
      <w:pPr>
        <w:spacing w:after="0" w:line="240" w:lineRule="auto"/>
        <w:rPr>
          <w:rFonts w:cstheme="minorHAnsi"/>
        </w:rPr>
      </w:pPr>
      <w:r w:rsidRPr="00944533">
        <w:rPr>
          <w:rFonts w:cstheme="minorHAnsi"/>
        </w:rPr>
        <w:t>IASC</w:t>
      </w:r>
      <w:r w:rsidR="00431B46" w:rsidRPr="00944533">
        <w:rPr>
          <w:rFonts w:cstheme="minorHAnsi"/>
        </w:rPr>
        <w:t>: International Arctic Science Committee</w:t>
      </w:r>
    </w:p>
    <w:p w14:paraId="240AB44C" w14:textId="25ACEB5F" w:rsidR="00117C39" w:rsidRPr="00944533" w:rsidRDefault="00117C39" w:rsidP="00944533">
      <w:pPr>
        <w:spacing w:after="0" w:line="240" w:lineRule="auto"/>
        <w:rPr>
          <w:rFonts w:cstheme="minorHAnsi"/>
        </w:rPr>
      </w:pPr>
      <w:r w:rsidRPr="00944533">
        <w:rPr>
          <w:rFonts w:cstheme="minorHAnsi"/>
        </w:rPr>
        <w:t>ICSU</w:t>
      </w:r>
      <w:r w:rsidR="00431B46" w:rsidRPr="00944533">
        <w:rPr>
          <w:rFonts w:cstheme="minorHAnsi"/>
        </w:rPr>
        <w:t>: International Council for Science</w:t>
      </w:r>
    </w:p>
    <w:p w14:paraId="7CDACCC5" w14:textId="2F467E9C" w:rsidR="004F6E60" w:rsidRPr="00944533" w:rsidRDefault="004F6E60" w:rsidP="00944533">
      <w:pPr>
        <w:spacing w:after="0" w:line="240" w:lineRule="auto"/>
        <w:rPr>
          <w:rFonts w:cstheme="minorHAnsi"/>
        </w:rPr>
      </w:pPr>
      <w:r w:rsidRPr="00944533">
        <w:rPr>
          <w:rFonts w:cstheme="minorHAnsi"/>
        </w:rPr>
        <w:t>IDA</w:t>
      </w:r>
      <w:r w:rsidR="00431B46" w:rsidRPr="00944533">
        <w:rPr>
          <w:rFonts w:cstheme="minorHAnsi"/>
        </w:rPr>
        <w:t>: Institute for Defense Analyses</w:t>
      </w:r>
    </w:p>
    <w:p w14:paraId="70968CDB" w14:textId="6BCE265B" w:rsidR="00117C39" w:rsidRPr="00944533" w:rsidRDefault="00117C39" w:rsidP="00944533">
      <w:pPr>
        <w:spacing w:after="0" w:line="240" w:lineRule="auto"/>
        <w:rPr>
          <w:rFonts w:cstheme="minorHAnsi"/>
        </w:rPr>
      </w:pPr>
      <w:r w:rsidRPr="00944533">
        <w:rPr>
          <w:rFonts w:cstheme="minorHAnsi"/>
        </w:rPr>
        <w:t>NSIDC</w:t>
      </w:r>
      <w:r w:rsidR="00431B46" w:rsidRPr="00944533">
        <w:rPr>
          <w:rFonts w:cstheme="minorHAnsi"/>
        </w:rPr>
        <w:t>: National Snow and Ice Data Center</w:t>
      </w:r>
    </w:p>
    <w:p w14:paraId="67108812" w14:textId="045A9BA5" w:rsidR="00117C39" w:rsidRPr="00944533" w:rsidRDefault="00117C39" w:rsidP="00944533">
      <w:pPr>
        <w:spacing w:after="0" w:line="240" w:lineRule="auto"/>
        <w:rPr>
          <w:rFonts w:cstheme="minorHAnsi"/>
        </w:rPr>
      </w:pPr>
      <w:r w:rsidRPr="00944533">
        <w:rPr>
          <w:rFonts w:cstheme="minorHAnsi"/>
        </w:rPr>
        <w:t>OGC</w:t>
      </w:r>
      <w:r w:rsidR="00431B46" w:rsidRPr="00944533">
        <w:rPr>
          <w:rFonts w:cstheme="minorHAnsi"/>
        </w:rPr>
        <w:t>: Open Geospatial Consortium</w:t>
      </w:r>
    </w:p>
    <w:p w14:paraId="1AE7A77C" w14:textId="4410FDF0" w:rsidR="00396E25" w:rsidRPr="00944533" w:rsidRDefault="00396E25" w:rsidP="00944533">
      <w:pPr>
        <w:spacing w:after="0" w:line="240" w:lineRule="auto"/>
        <w:rPr>
          <w:rFonts w:cstheme="minorHAnsi"/>
        </w:rPr>
      </w:pPr>
      <w:r w:rsidRPr="00944533">
        <w:rPr>
          <w:rFonts w:cstheme="minorHAnsi"/>
        </w:rPr>
        <w:t>PDF: Polar Data Forum</w:t>
      </w:r>
    </w:p>
    <w:p w14:paraId="2849B5EA" w14:textId="4AAF6733" w:rsidR="00396E25" w:rsidRPr="00944533" w:rsidRDefault="00396E25" w:rsidP="00944533">
      <w:pPr>
        <w:spacing w:after="0" w:line="240" w:lineRule="auto"/>
        <w:rPr>
          <w:rFonts w:cstheme="minorHAnsi"/>
        </w:rPr>
      </w:pPr>
      <w:r w:rsidRPr="00944533">
        <w:rPr>
          <w:rFonts w:cstheme="minorHAnsi"/>
        </w:rPr>
        <w:t>PP: Permanent Participant (Arctic Council indigenous peoples’ organizations)</w:t>
      </w:r>
    </w:p>
    <w:p w14:paraId="6666CDCB" w14:textId="23EC8B13" w:rsidR="004F6E60" w:rsidRPr="00944533" w:rsidRDefault="004F6E60" w:rsidP="00944533">
      <w:pPr>
        <w:spacing w:after="0" w:line="240" w:lineRule="auto"/>
        <w:rPr>
          <w:rFonts w:cstheme="minorHAnsi"/>
        </w:rPr>
      </w:pPr>
      <w:r w:rsidRPr="00944533">
        <w:rPr>
          <w:rFonts w:cstheme="minorHAnsi"/>
        </w:rPr>
        <w:t>SAON</w:t>
      </w:r>
      <w:r w:rsidR="00117C39" w:rsidRPr="00944533">
        <w:rPr>
          <w:rFonts w:cstheme="minorHAnsi"/>
        </w:rPr>
        <w:t>:</w:t>
      </w:r>
      <w:r w:rsidR="00396E25" w:rsidRPr="00944533">
        <w:rPr>
          <w:rFonts w:cstheme="minorHAnsi"/>
        </w:rPr>
        <w:t xml:space="preserve"> Sustaining Arctic Observing Networks</w:t>
      </w:r>
    </w:p>
    <w:p w14:paraId="03C12919" w14:textId="32A43967" w:rsidR="00F06CA2" w:rsidRPr="00944533" w:rsidRDefault="004F6E60" w:rsidP="00944533">
      <w:pPr>
        <w:widowControl w:val="0"/>
        <w:spacing w:after="0" w:line="240" w:lineRule="auto"/>
        <w:rPr>
          <w:rFonts w:cstheme="minorHAnsi"/>
        </w:rPr>
      </w:pPr>
      <w:r w:rsidRPr="00944533">
        <w:rPr>
          <w:rFonts w:cstheme="minorHAnsi"/>
        </w:rPr>
        <w:t>SBA:</w:t>
      </w:r>
      <w:r w:rsidR="00396E25" w:rsidRPr="00944533">
        <w:rPr>
          <w:rFonts w:cstheme="minorHAnsi"/>
        </w:rPr>
        <w:t xml:space="preserve"> Societal Benefit Areas</w:t>
      </w:r>
    </w:p>
    <w:p w14:paraId="5A53EE1B" w14:textId="4D2C9879" w:rsidR="004F6E60" w:rsidRPr="00944533" w:rsidRDefault="004F6E60" w:rsidP="00944533">
      <w:pPr>
        <w:widowControl w:val="0"/>
        <w:spacing w:after="0" w:line="240" w:lineRule="auto"/>
        <w:rPr>
          <w:rFonts w:cstheme="minorHAnsi"/>
        </w:rPr>
      </w:pPr>
      <w:r w:rsidRPr="00944533">
        <w:rPr>
          <w:rFonts w:cstheme="minorHAnsi"/>
        </w:rPr>
        <w:t>STPI:</w:t>
      </w:r>
      <w:r w:rsidR="00431B46" w:rsidRPr="00944533">
        <w:rPr>
          <w:rFonts w:cstheme="minorHAnsi"/>
        </w:rPr>
        <w:t xml:space="preserve"> IDA Science and Technology Policy Institute </w:t>
      </w:r>
    </w:p>
    <w:p w14:paraId="2DDA1E6B" w14:textId="76A9F7DB" w:rsidR="00117C39" w:rsidRPr="00944533" w:rsidRDefault="00117C39" w:rsidP="00944533">
      <w:pPr>
        <w:widowControl w:val="0"/>
        <w:spacing w:after="0" w:line="240" w:lineRule="auto"/>
        <w:rPr>
          <w:rFonts w:cstheme="minorHAnsi"/>
        </w:rPr>
      </w:pPr>
      <w:r w:rsidRPr="00944533">
        <w:rPr>
          <w:rFonts w:cstheme="minorHAnsi"/>
        </w:rPr>
        <w:t>WMO</w:t>
      </w:r>
      <w:r w:rsidR="00431B46" w:rsidRPr="00944533">
        <w:rPr>
          <w:rFonts w:cstheme="minorHAnsi"/>
        </w:rPr>
        <w:t>: World Meteorological Organization</w:t>
      </w:r>
    </w:p>
    <w:p w14:paraId="2A4F0197" w14:textId="77777777" w:rsidR="006B2C84" w:rsidRPr="00944533" w:rsidRDefault="006B2C84" w:rsidP="00944533">
      <w:pPr>
        <w:widowControl w:val="0"/>
        <w:spacing w:after="0" w:line="240" w:lineRule="auto"/>
        <w:rPr>
          <w:rFonts w:cstheme="minorHAnsi"/>
        </w:rPr>
      </w:pPr>
    </w:p>
    <w:p w14:paraId="050EDC38" w14:textId="1213991C" w:rsidR="006B2C84" w:rsidRPr="00944533" w:rsidRDefault="006B2C84" w:rsidP="00944533">
      <w:pPr>
        <w:spacing w:line="240" w:lineRule="auto"/>
        <w:rPr>
          <w:rFonts w:cstheme="minorHAnsi"/>
        </w:rPr>
      </w:pPr>
      <w:r w:rsidRPr="00944533">
        <w:rPr>
          <w:rFonts w:cstheme="minorHAnsi"/>
        </w:rPr>
        <w:br w:type="page"/>
      </w:r>
    </w:p>
    <w:p w14:paraId="14E58C42" w14:textId="4CD5E950" w:rsidR="006B2C84" w:rsidRPr="00944533" w:rsidRDefault="006B2C84" w:rsidP="00944533">
      <w:pPr>
        <w:pStyle w:val="Heading3"/>
        <w:spacing w:line="240" w:lineRule="auto"/>
        <w:rPr>
          <w:rFonts w:asciiTheme="minorHAnsi" w:hAnsiTheme="minorHAnsi" w:cstheme="minorHAnsi"/>
        </w:rPr>
      </w:pPr>
      <w:r w:rsidRPr="00944533">
        <w:rPr>
          <w:rFonts w:asciiTheme="minorHAnsi" w:hAnsiTheme="minorHAnsi" w:cstheme="minorHAnsi"/>
        </w:rPr>
        <w:lastRenderedPageBreak/>
        <w:t>Annex 3: Brief CV of Project Leader</w:t>
      </w:r>
    </w:p>
    <w:p w14:paraId="320033F4" w14:textId="77777777" w:rsidR="006B2C84" w:rsidRPr="00944533" w:rsidRDefault="006B2C84" w:rsidP="00944533">
      <w:pPr>
        <w:widowControl w:val="0"/>
        <w:spacing w:after="0" w:line="240" w:lineRule="auto"/>
        <w:rPr>
          <w:rFonts w:cstheme="minorHAnsi"/>
        </w:rPr>
      </w:pPr>
    </w:p>
    <w:p w14:paraId="31013401" w14:textId="45647B74" w:rsidR="006B2C84" w:rsidRPr="00944533" w:rsidRDefault="006B2C84" w:rsidP="00944533">
      <w:pPr>
        <w:spacing w:after="0" w:line="240" w:lineRule="auto"/>
        <w:rPr>
          <w:rFonts w:cstheme="minorHAnsi"/>
          <w:u w:val="single"/>
        </w:rPr>
      </w:pPr>
      <w:r w:rsidRPr="00944533">
        <w:rPr>
          <w:rFonts w:cstheme="minorHAnsi"/>
          <w:u w:val="single"/>
        </w:rPr>
        <w:t>Jan Rene Larsen:</w:t>
      </w:r>
    </w:p>
    <w:p w14:paraId="1634DE83" w14:textId="2798D635" w:rsidR="006B2C84" w:rsidRPr="00944533" w:rsidRDefault="006B2C84" w:rsidP="00944533">
      <w:pPr>
        <w:pStyle w:val="ListParagraph"/>
        <w:numPr>
          <w:ilvl w:val="0"/>
          <w:numId w:val="43"/>
        </w:numPr>
        <w:spacing w:after="240" w:line="240" w:lineRule="auto"/>
        <w:rPr>
          <w:rFonts w:cstheme="minorHAnsi"/>
        </w:rPr>
      </w:pPr>
      <w:r w:rsidRPr="00944533">
        <w:rPr>
          <w:rFonts w:cstheme="minorHAnsi"/>
        </w:rPr>
        <w:t xml:space="preserve">Since 2011 Deputy Executive Secretary at the Arctic Monitoring and Assessment </w:t>
      </w:r>
      <w:proofErr w:type="spellStart"/>
      <w:r w:rsidRPr="00944533">
        <w:rPr>
          <w:rFonts w:cstheme="minorHAnsi"/>
        </w:rPr>
        <w:t>Programme</w:t>
      </w:r>
      <w:proofErr w:type="spellEnd"/>
      <w:r w:rsidRPr="00944533">
        <w:rPr>
          <w:rFonts w:cstheme="minorHAnsi"/>
        </w:rPr>
        <w:t xml:space="preserve"> (AMAP). AMAP is a working group of the Arctic Council. Secretary of the Sustaining Arctic Observing Networks (SAON). </w:t>
      </w:r>
    </w:p>
    <w:p w14:paraId="0548FA65" w14:textId="77777777" w:rsidR="006B2C84" w:rsidRPr="00944533" w:rsidRDefault="006B2C84" w:rsidP="00944533">
      <w:pPr>
        <w:pStyle w:val="ListParagraph"/>
        <w:numPr>
          <w:ilvl w:val="0"/>
          <w:numId w:val="43"/>
        </w:numPr>
        <w:spacing w:after="240" w:line="240" w:lineRule="auto"/>
        <w:rPr>
          <w:rFonts w:cstheme="minorHAnsi"/>
        </w:rPr>
      </w:pPr>
      <w:r w:rsidRPr="00944533">
        <w:rPr>
          <w:rFonts w:cstheme="minorHAnsi"/>
        </w:rPr>
        <w:t xml:space="preserve">Involved in </w:t>
      </w:r>
      <w:proofErr w:type="spellStart"/>
      <w:r w:rsidRPr="00944533">
        <w:rPr>
          <w:rFonts w:cstheme="minorHAnsi"/>
        </w:rPr>
        <w:t>organising</w:t>
      </w:r>
      <w:proofErr w:type="spellEnd"/>
      <w:r w:rsidRPr="00944533">
        <w:rPr>
          <w:rFonts w:cstheme="minorHAnsi"/>
        </w:rPr>
        <w:t xml:space="preserve"> international conferences with an Arctic Perspective, including the Polar Data Forum and the Arctic Observing Summit. </w:t>
      </w:r>
    </w:p>
    <w:p w14:paraId="5BBAAE03" w14:textId="77777777" w:rsidR="006B2C84" w:rsidRPr="00944533" w:rsidRDefault="006B2C84" w:rsidP="00944533">
      <w:pPr>
        <w:pStyle w:val="ListParagraph"/>
        <w:numPr>
          <w:ilvl w:val="0"/>
          <w:numId w:val="43"/>
        </w:numPr>
        <w:spacing w:after="240" w:line="240" w:lineRule="auto"/>
        <w:rPr>
          <w:rFonts w:cstheme="minorHAnsi"/>
        </w:rPr>
      </w:pPr>
      <w:r w:rsidRPr="00944533">
        <w:rPr>
          <w:rFonts w:cstheme="minorHAnsi"/>
        </w:rPr>
        <w:t>Involved in EU Horizon2020 projects (</w:t>
      </w:r>
      <w:r w:rsidRPr="00944533">
        <w:rPr>
          <w:rFonts w:cstheme="minorHAnsi"/>
          <w:i/>
          <w:iCs/>
        </w:rPr>
        <w:t>EU-</w:t>
      </w:r>
      <w:proofErr w:type="spellStart"/>
      <w:r w:rsidRPr="00944533">
        <w:rPr>
          <w:rFonts w:cstheme="minorHAnsi"/>
          <w:i/>
          <w:iCs/>
        </w:rPr>
        <w:t>PolarNet</w:t>
      </w:r>
      <w:proofErr w:type="spellEnd"/>
      <w:r w:rsidRPr="00944533">
        <w:rPr>
          <w:rFonts w:cstheme="minorHAnsi"/>
        </w:rPr>
        <w:t xml:space="preserve"> and </w:t>
      </w:r>
      <w:r w:rsidRPr="00944533">
        <w:rPr>
          <w:rFonts w:cstheme="minorHAnsi"/>
          <w:i/>
          <w:iCs/>
        </w:rPr>
        <w:t>INTERACT</w:t>
      </w:r>
      <w:r w:rsidRPr="00944533">
        <w:rPr>
          <w:rFonts w:cstheme="minorHAnsi"/>
        </w:rPr>
        <w:t xml:space="preserve">) and ESA’s </w:t>
      </w:r>
      <w:r w:rsidRPr="00944533">
        <w:rPr>
          <w:rFonts w:cstheme="minorHAnsi"/>
          <w:i/>
          <w:iCs/>
        </w:rPr>
        <w:t>Arctic Mission System Study</w:t>
      </w:r>
      <w:r w:rsidRPr="00944533">
        <w:rPr>
          <w:rFonts w:cstheme="minorHAnsi"/>
        </w:rPr>
        <w:t xml:space="preserve"> as task lead.</w:t>
      </w:r>
    </w:p>
    <w:p w14:paraId="23B28135" w14:textId="2D5E6F52" w:rsidR="006B2C84" w:rsidRPr="00944533" w:rsidRDefault="006B2C84" w:rsidP="00944533">
      <w:pPr>
        <w:pStyle w:val="ListParagraph"/>
        <w:numPr>
          <w:ilvl w:val="0"/>
          <w:numId w:val="43"/>
        </w:numPr>
        <w:spacing w:after="240" w:line="240" w:lineRule="auto"/>
        <w:rPr>
          <w:rFonts w:cstheme="minorHAnsi"/>
        </w:rPr>
      </w:pPr>
      <w:r w:rsidRPr="00944533">
        <w:rPr>
          <w:rFonts w:cstheme="minorHAnsi"/>
        </w:rPr>
        <w:t>Biologist (environmental) from University of Copenhagen, Denmark</w:t>
      </w:r>
      <w:r w:rsidR="00640490" w:rsidRPr="00944533">
        <w:rPr>
          <w:rFonts w:cstheme="minorHAnsi"/>
        </w:rPr>
        <w:t>,</w:t>
      </w:r>
      <w:r w:rsidRPr="00944533">
        <w:rPr>
          <w:rFonts w:cstheme="minorHAnsi"/>
        </w:rPr>
        <w:t xml:space="preserve"> with additional background in biostatistics and computer science.</w:t>
      </w:r>
    </w:p>
    <w:p w14:paraId="26231069" w14:textId="77777777" w:rsidR="006B2C84" w:rsidRPr="00944533" w:rsidRDefault="006B2C84" w:rsidP="00944533">
      <w:pPr>
        <w:widowControl w:val="0"/>
        <w:spacing w:after="0" w:line="240" w:lineRule="auto"/>
        <w:rPr>
          <w:rFonts w:cstheme="minorHAnsi"/>
        </w:rPr>
      </w:pPr>
      <w:bookmarkStart w:id="0" w:name="_GoBack"/>
      <w:bookmarkEnd w:id="0"/>
    </w:p>
    <w:sectPr w:rsidR="006B2C84" w:rsidRPr="00944533" w:rsidSect="00A32E3A">
      <w:headerReference w:type="default" r:id="rId2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3F6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23E1D" w14:textId="77777777" w:rsidR="00671F9C" w:rsidRDefault="00671F9C" w:rsidP="00ED2264">
      <w:pPr>
        <w:spacing w:after="0" w:line="240" w:lineRule="auto"/>
      </w:pPr>
      <w:r>
        <w:separator/>
      </w:r>
    </w:p>
  </w:endnote>
  <w:endnote w:type="continuationSeparator" w:id="0">
    <w:p w14:paraId="6A27D184" w14:textId="77777777" w:rsidR="00671F9C" w:rsidRDefault="00671F9C" w:rsidP="00ED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0EAC4" w14:textId="77777777" w:rsidR="00671F9C" w:rsidRDefault="00671F9C" w:rsidP="00ED2264">
      <w:pPr>
        <w:spacing w:after="0" w:line="240" w:lineRule="auto"/>
      </w:pPr>
      <w:r>
        <w:separator/>
      </w:r>
    </w:p>
  </w:footnote>
  <w:footnote w:type="continuationSeparator" w:id="0">
    <w:p w14:paraId="5E3C25F2" w14:textId="77777777" w:rsidR="00671F9C" w:rsidRDefault="00671F9C" w:rsidP="00ED2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B6C9F" w14:textId="577A51F9" w:rsidR="00691858" w:rsidRPr="004E0BBB" w:rsidRDefault="006B2C84" w:rsidP="004E0BBB">
    <w:pPr>
      <w:pStyle w:val="Header"/>
      <w:jc w:val="right"/>
      <w:rPr>
        <w:lang w:val="en-GB"/>
      </w:rPr>
    </w:pPr>
    <w:r>
      <w:rPr>
        <w:lang w:val="en-GB"/>
      </w:rPr>
      <w:t>V</w:t>
    </w:r>
    <w:r w:rsidR="00691858">
      <w:rPr>
        <w:lang w:val="en-GB"/>
      </w:rPr>
      <w:t xml:space="preserve">ersion </w:t>
    </w:r>
    <w:r>
      <w:rPr>
        <w:lang w:val="en-GB"/>
      </w:rPr>
      <w:t>12 February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F5B"/>
    <w:multiLevelType w:val="hybridMultilevel"/>
    <w:tmpl w:val="056EC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2028DF"/>
    <w:multiLevelType w:val="hybridMultilevel"/>
    <w:tmpl w:val="3FCC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A26C6"/>
    <w:multiLevelType w:val="hybridMultilevel"/>
    <w:tmpl w:val="B906D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4BE7DD9"/>
    <w:multiLevelType w:val="hybridMultilevel"/>
    <w:tmpl w:val="A0927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D976A5"/>
    <w:multiLevelType w:val="hybridMultilevel"/>
    <w:tmpl w:val="CE9AAA6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5">
    <w:nsid w:val="16526988"/>
    <w:multiLevelType w:val="hybridMultilevel"/>
    <w:tmpl w:val="9326B2D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18407568"/>
    <w:multiLevelType w:val="hybridMultilevel"/>
    <w:tmpl w:val="B8843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BCE5B14"/>
    <w:multiLevelType w:val="hybridMultilevel"/>
    <w:tmpl w:val="8CBEC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BF53B81"/>
    <w:multiLevelType w:val="hybridMultilevel"/>
    <w:tmpl w:val="0F12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652BC"/>
    <w:multiLevelType w:val="hybridMultilevel"/>
    <w:tmpl w:val="6DC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633F0"/>
    <w:multiLevelType w:val="hybridMultilevel"/>
    <w:tmpl w:val="5DA02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F203CB"/>
    <w:multiLevelType w:val="hybridMultilevel"/>
    <w:tmpl w:val="93E2D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56678CE"/>
    <w:multiLevelType w:val="hybridMultilevel"/>
    <w:tmpl w:val="A28AF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A59599A"/>
    <w:multiLevelType w:val="hybridMultilevel"/>
    <w:tmpl w:val="85F2FC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D3F7AC6"/>
    <w:multiLevelType w:val="hybridMultilevel"/>
    <w:tmpl w:val="8372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D4E462D"/>
    <w:multiLevelType w:val="hybridMultilevel"/>
    <w:tmpl w:val="E4845E1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nsid w:val="2E3E39E5"/>
    <w:multiLevelType w:val="hybridMultilevel"/>
    <w:tmpl w:val="7D6C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03F2F31"/>
    <w:multiLevelType w:val="hybridMultilevel"/>
    <w:tmpl w:val="CC02FC96"/>
    <w:lvl w:ilvl="0" w:tplc="040C0001">
      <w:start w:val="1"/>
      <w:numFmt w:val="bullet"/>
      <w:lvlText w:val=""/>
      <w:lvlJc w:val="left"/>
      <w:pPr>
        <w:ind w:left="720" w:hanging="360"/>
      </w:pPr>
      <w:rPr>
        <w:rFonts w:ascii="Symbol" w:hAnsi="Symbol" w:hint="default"/>
      </w:rPr>
    </w:lvl>
    <w:lvl w:ilvl="1" w:tplc="898069E2">
      <w:numFmt w:val="bullet"/>
      <w:lvlText w:val="•"/>
      <w:lvlJc w:val="left"/>
      <w:pPr>
        <w:ind w:left="1440" w:hanging="360"/>
      </w:pPr>
      <w:rPr>
        <w:rFonts w:ascii="Calibri" w:eastAsiaTheme="minorEastAsia"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A21C74"/>
    <w:multiLevelType w:val="hybridMultilevel"/>
    <w:tmpl w:val="EEEEC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5250AE6"/>
    <w:multiLevelType w:val="hybridMultilevel"/>
    <w:tmpl w:val="7A1E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AE05FE5"/>
    <w:multiLevelType w:val="hybridMultilevel"/>
    <w:tmpl w:val="23164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1A0542C"/>
    <w:multiLevelType w:val="hybridMultilevel"/>
    <w:tmpl w:val="B1629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243FB8"/>
    <w:multiLevelType w:val="hybridMultilevel"/>
    <w:tmpl w:val="7F069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A6A1159"/>
    <w:multiLevelType w:val="hybridMultilevel"/>
    <w:tmpl w:val="58FC36E0"/>
    <w:lvl w:ilvl="0" w:tplc="791ED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64B3E"/>
    <w:multiLevelType w:val="hybridMultilevel"/>
    <w:tmpl w:val="ACFA8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C5F27BD"/>
    <w:multiLevelType w:val="hybridMultilevel"/>
    <w:tmpl w:val="597A0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CAB0976"/>
    <w:multiLevelType w:val="hybridMultilevel"/>
    <w:tmpl w:val="3012B0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2B5E66"/>
    <w:multiLevelType w:val="hybridMultilevel"/>
    <w:tmpl w:val="5C6E82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F680094"/>
    <w:multiLevelType w:val="hybridMultilevel"/>
    <w:tmpl w:val="AFE43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6719B9"/>
    <w:multiLevelType w:val="hybridMultilevel"/>
    <w:tmpl w:val="0C520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2B0B20"/>
    <w:multiLevelType w:val="hybridMultilevel"/>
    <w:tmpl w:val="4AE6DB56"/>
    <w:lvl w:ilvl="0" w:tplc="0D8ABA9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CF09B3"/>
    <w:multiLevelType w:val="hybridMultilevel"/>
    <w:tmpl w:val="8690A9EE"/>
    <w:lvl w:ilvl="0" w:tplc="B470C378">
      <w:start w:val="1"/>
      <w:numFmt w:val="decimal"/>
      <w:lvlText w:val="%1."/>
      <w:lvlJc w:val="left"/>
      <w:pPr>
        <w:ind w:left="460" w:hanging="360"/>
      </w:pPr>
      <w:rPr>
        <w:rFonts w:ascii="Arial" w:eastAsia="Arial" w:hAnsi="Arial" w:cs="Arial" w:hint="default"/>
        <w:spacing w:val="-4"/>
        <w:w w:val="99"/>
        <w:sz w:val="24"/>
        <w:szCs w:val="24"/>
        <w:lang w:val="en-GB" w:eastAsia="en-GB" w:bidi="en-GB"/>
      </w:rPr>
    </w:lvl>
    <w:lvl w:ilvl="1" w:tplc="67A0C44A">
      <w:numFmt w:val="bullet"/>
      <w:lvlText w:val="•"/>
      <w:lvlJc w:val="left"/>
      <w:pPr>
        <w:ind w:left="1336" w:hanging="360"/>
      </w:pPr>
      <w:rPr>
        <w:rFonts w:hint="default"/>
        <w:lang w:val="en-GB" w:eastAsia="en-GB" w:bidi="en-GB"/>
      </w:rPr>
    </w:lvl>
    <w:lvl w:ilvl="2" w:tplc="CD50FDD0">
      <w:numFmt w:val="bullet"/>
      <w:lvlText w:val="•"/>
      <w:lvlJc w:val="left"/>
      <w:pPr>
        <w:ind w:left="2213" w:hanging="360"/>
      </w:pPr>
      <w:rPr>
        <w:rFonts w:hint="default"/>
        <w:lang w:val="en-GB" w:eastAsia="en-GB" w:bidi="en-GB"/>
      </w:rPr>
    </w:lvl>
    <w:lvl w:ilvl="3" w:tplc="B81E01E2">
      <w:numFmt w:val="bullet"/>
      <w:lvlText w:val="•"/>
      <w:lvlJc w:val="left"/>
      <w:pPr>
        <w:ind w:left="3090" w:hanging="360"/>
      </w:pPr>
      <w:rPr>
        <w:rFonts w:hint="default"/>
        <w:lang w:val="en-GB" w:eastAsia="en-GB" w:bidi="en-GB"/>
      </w:rPr>
    </w:lvl>
    <w:lvl w:ilvl="4" w:tplc="7DCA4198">
      <w:numFmt w:val="bullet"/>
      <w:lvlText w:val="•"/>
      <w:lvlJc w:val="left"/>
      <w:pPr>
        <w:ind w:left="3967" w:hanging="360"/>
      </w:pPr>
      <w:rPr>
        <w:rFonts w:hint="default"/>
        <w:lang w:val="en-GB" w:eastAsia="en-GB" w:bidi="en-GB"/>
      </w:rPr>
    </w:lvl>
    <w:lvl w:ilvl="5" w:tplc="EC00714A">
      <w:numFmt w:val="bullet"/>
      <w:lvlText w:val="•"/>
      <w:lvlJc w:val="left"/>
      <w:pPr>
        <w:ind w:left="4844" w:hanging="360"/>
      </w:pPr>
      <w:rPr>
        <w:rFonts w:hint="default"/>
        <w:lang w:val="en-GB" w:eastAsia="en-GB" w:bidi="en-GB"/>
      </w:rPr>
    </w:lvl>
    <w:lvl w:ilvl="6" w:tplc="B79EDF34">
      <w:numFmt w:val="bullet"/>
      <w:lvlText w:val="•"/>
      <w:lvlJc w:val="left"/>
      <w:pPr>
        <w:ind w:left="5721" w:hanging="360"/>
      </w:pPr>
      <w:rPr>
        <w:rFonts w:hint="default"/>
        <w:lang w:val="en-GB" w:eastAsia="en-GB" w:bidi="en-GB"/>
      </w:rPr>
    </w:lvl>
    <w:lvl w:ilvl="7" w:tplc="5D44642E">
      <w:numFmt w:val="bullet"/>
      <w:lvlText w:val="•"/>
      <w:lvlJc w:val="left"/>
      <w:pPr>
        <w:ind w:left="6598" w:hanging="360"/>
      </w:pPr>
      <w:rPr>
        <w:rFonts w:hint="default"/>
        <w:lang w:val="en-GB" w:eastAsia="en-GB" w:bidi="en-GB"/>
      </w:rPr>
    </w:lvl>
    <w:lvl w:ilvl="8" w:tplc="A74EDFA2">
      <w:numFmt w:val="bullet"/>
      <w:lvlText w:val="•"/>
      <w:lvlJc w:val="left"/>
      <w:pPr>
        <w:ind w:left="7475" w:hanging="360"/>
      </w:pPr>
      <w:rPr>
        <w:rFonts w:hint="default"/>
        <w:lang w:val="en-GB" w:eastAsia="en-GB" w:bidi="en-GB"/>
      </w:rPr>
    </w:lvl>
  </w:abstractNum>
  <w:abstractNum w:abstractNumId="32">
    <w:nsid w:val="539674A7"/>
    <w:multiLevelType w:val="hybridMultilevel"/>
    <w:tmpl w:val="18109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8823B81"/>
    <w:multiLevelType w:val="hybridMultilevel"/>
    <w:tmpl w:val="2472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53364"/>
    <w:multiLevelType w:val="hybridMultilevel"/>
    <w:tmpl w:val="8B584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F557F0A"/>
    <w:multiLevelType w:val="hybridMultilevel"/>
    <w:tmpl w:val="EEEEC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3CC4BAB"/>
    <w:multiLevelType w:val="hybridMultilevel"/>
    <w:tmpl w:val="6162617A"/>
    <w:lvl w:ilvl="0" w:tplc="06EE37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7742876"/>
    <w:multiLevelType w:val="hybridMultilevel"/>
    <w:tmpl w:val="E3A03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0E3A49"/>
    <w:multiLevelType w:val="hybridMultilevel"/>
    <w:tmpl w:val="BD503A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0147DA"/>
    <w:multiLevelType w:val="hybridMultilevel"/>
    <w:tmpl w:val="69D81A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EE3570"/>
    <w:multiLevelType w:val="hybridMultilevel"/>
    <w:tmpl w:val="8CCCD8C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nsid w:val="71BC7A74"/>
    <w:multiLevelType w:val="hybridMultilevel"/>
    <w:tmpl w:val="26A26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1CB5A5A"/>
    <w:multiLevelType w:val="hybridMultilevel"/>
    <w:tmpl w:val="EEEEC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744976C3"/>
    <w:multiLevelType w:val="hybridMultilevel"/>
    <w:tmpl w:val="C6E2580E"/>
    <w:lvl w:ilvl="0" w:tplc="8EA01642">
      <w:start w:val="1"/>
      <w:numFmt w:val="bullet"/>
      <w:lvlText w:val=""/>
      <w:lvlJc w:val="left"/>
      <w:pPr>
        <w:tabs>
          <w:tab w:val="num" w:pos="360"/>
        </w:tabs>
        <w:ind w:left="360" w:hanging="360"/>
      </w:pPr>
      <w:rPr>
        <w:rFonts w:ascii="Wingdings 2" w:hAnsi="Wingdings 2" w:hint="default"/>
      </w:rPr>
    </w:lvl>
    <w:lvl w:ilvl="1" w:tplc="5FE8AF52" w:tentative="1">
      <w:start w:val="1"/>
      <w:numFmt w:val="bullet"/>
      <w:lvlText w:val=""/>
      <w:lvlJc w:val="left"/>
      <w:pPr>
        <w:tabs>
          <w:tab w:val="num" w:pos="1080"/>
        </w:tabs>
        <w:ind w:left="1080" w:hanging="360"/>
      </w:pPr>
      <w:rPr>
        <w:rFonts w:ascii="Wingdings 2" w:hAnsi="Wingdings 2" w:hint="default"/>
      </w:rPr>
    </w:lvl>
    <w:lvl w:ilvl="2" w:tplc="647A094E" w:tentative="1">
      <w:start w:val="1"/>
      <w:numFmt w:val="bullet"/>
      <w:lvlText w:val=""/>
      <w:lvlJc w:val="left"/>
      <w:pPr>
        <w:tabs>
          <w:tab w:val="num" w:pos="1800"/>
        </w:tabs>
        <w:ind w:left="1800" w:hanging="360"/>
      </w:pPr>
      <w:rPr>
        <w:rFonts w:ascii="Wingdings 2" w:hAnsi="Wingdings 2" w:hint="default"/>
      </w:rPr>
    </w:lvl>
    <w:lvl w:ilvl="3" w:tplc="7318ECCA" w:tentative="1">
      <w:start w:val="1"/>
      <w:numFmt w:val="bullet"/>
      <w:lvlText w:val=""/>
      <w:lvlJc w:val="left"/>
      <w:pPr>
        <w:tabs>
          <w:tab w:val="num" w:pos="2520"/>
        </w:tabs>
        <w:ind w:left="2520" w:hanging="360"/>
      </w:pPr>
      <w:rPr>
        <w:rFonts w:ascii="Wingdings 2" w:hAnsi="Wingdings 2" w:hint="default"/>
      </w:rPr>
    </w:lvl>
    <w:lvl w:ilvl="4" w:tplc="BA140C0A" w:tentative="1">
      <w:start w:val="1"/>
      <w:numFmt w:val="bullet"/>
      <w:lvlText w:val=""/>
      <w:lvlJc w:val="left"/>
      <w:pPr>
        <w:tabs>
          <w:tab w:val="num" w:pos="3240"/>
        </w:tabs>
        <w:ind w:left="3240" w:hanging="360"/>
      </w:pPr>
      <w:rPr>
        <w:rFonts w:ascii="Wingdings 2" w:hAnsi="Wingdings 2" w:hint="default"/>
      </w:rPr>
    </w:lvl>
    <w:lvl w:ilvl="5" w:tplc="5B10F4E4" w:tentative="1">
      <w:start w:val="1"/>
      <w:numFmt w:val="bullet"/>
      <w:lvlText w:val=""/>
      <w:lvlJc w:val="left"/>
      <w:pPr>
        <w:tabs>
          <w:tab w:val="num" w:pos="3960"/>
        </w:tabs>
        <w:ind w:left="3960" w:hanging="360"/>
      </w:pPr>
      <w:rPr>
        <w:rFonts w:ascii="Wingdings 2" w:hAnsi="Wingdings 2" w:hint="default"/>
      </w:rPr>
    </w:lvl>
    <w:lvl w:ilvl="6" w:tplc="95462DFC" w:tentative="1">
      <w:start w:val="1"/>
      <w:numFmt w:val="bullet"/>
      <w:lvlText w:val=""/>
      <w:lvlJc w:val="left"/>
      <w:pPr>
        <w:tabs>
          <w:tab w:val="num" w:pos="4680"/>
        </w:tabs>
        <w:ind w:left="4680" w:hanging="360"/>
      </w:pPr>
      <w:rPr>
        <w:rFonts w:ascii="Wingdings 2" w:hAnsi="Wingdings 2" w:hint="default"/>
      </w:rPr>
    </w:lvl>
    <w:lvl w:ilvl="7" w:tplc="9E4A1404" w:tentative="1">
      <w:start w:val="1"/>
      <w:numFmt w:val="bullet"/>
      <w:lvlText w:val=""/>
      <w:lvlJc w:val="left"/>
      <w:pPr>
        <w:tabs>
          <w:tab w:val="num" w:pos="5400"/>
        </w:tabs>
        <w:ind w:left="5400" w:hanging="360"/>
      </w:pPr>
      <w:rPr>
        <w:rFonts w:ascii="Wingdings 2" w:hAnsi="Wingdings 2" w:hint="default"/>
      </w:rPr>
    </w:lvl>
    <w:lvl w:ilvl="8" w:tplc="5DD89D3A" w:tentative="1">
      <w:start w:val="1"/>
      <w:numFmt w:val="bullet"/>
      <w:lvlText w:val=""/>
      <w:lvlJc w:val="left"/>
      <w:pPr>
        <w:tabs>
          <w:tab w:val="num" w:pos="6120"/>
        </w:tabs>
        <w:ind w:left="6120" w:hanging="360"/>
      </w:pPr>
      <w:rPr>
        <w:rFonts w:ascii="Wingdings 2" w:hAnsi="Wingdings 2" w:hint="default"/>
      </w:rPr>
    </w:lvl>
  </w:abstractNum>
  <w:abstractNum w:abstractNumId="44">
    <w:nsid w:val="762A0494"/>
    <w:multiLevelType w:val="hybridMultilevel"/>
    <w:tmpl w:val="8202E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8B62357"/>
    <w:multiLevelType w:val="hybridMultilevel"/>
    <w:tmpl w:val="10ACF38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D04EF9"/>
    <w:multiLevelType w:val="hybridMultilevel"/>
    <w:tmpl w:val="02A6E4AE"/>
    <w:lvl w:ilvl="0" w:tplc="C010A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3"/>
  </w:num>
  <w:num w:numId="3">
    <w:abstractNumId w:val="45"/>
  </w:num>
  <w:num w:numId="4">
    <w:abstractNumId w:val="16"/>
  </w:num>
  <w:num w:numId="5">
    <w:abstractNumId w:val="0"/>
  </w:num>
  <w:num w:numId="6">
    <w:abstractNumId w:val="37"/>
  </w:num>
  <w:num w:numId="7">
    <w:abstractNumId w:val="28"/>
  </w:num>
  <w:num w:numId="8">
    <w:abstractNumId w:val="29"/>
  </w:num>
  <w:num w:numId="9">
    <w:abstractNumId w:val="10"/>
  </w:num>
  <w:num w:numId="10">
    <w:abstractNumId w:val="4"/>
  </w:num>
  <w:num w:numId="11">
    <w:abstractNumId w:val="23"/>
  </w:num>
  <w:num w:numId="12">
    <w:abstractNumId w:val="39"/>
  </w:num>
  <w:num w:numId="13">
    <w:abstractNumId w:val="46"/>
  </w:num>
  <w:num w:numId="14">
    <w:abstractNumId w:val="8"/>
  </w:num>
  <w:num w:numId="15">
    <w:abstractNumId w:val="22"/>
  </w:num>
  <w:num w:numId="16">
    <w:abstractNumId w:val="17"/>
  </w:num>
  <w:num w:numId="17">
    <w:abstractNumId w:val="13"/>
  </w:num>
  <w:num w:numId="18">
    <w:abstractNumId w:val="9"/>
  </w:num>
  <w:num w:numId="19">
    <w:abstractNumId w:val="21"/>
  </w:num>
  <w:num w:numId="20">
    <w:abstractNumId w:val="1"/>
  </w:num>
  <w:num w:numId="21">
    <w:abstractNumId w:val="26"/>
  </w:num>
  <w:num w:numId="22">
    <w:abstractNumId w:val="31"/>
  </w:num>
  <w:num w:numId="23">
    <w:abstractNumId w:val="27"/>
  </w:num>
  <w:num w:numId="24">
    <w:abstractNumId w:val="4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5"/>
  </w:num>
  <w:num w:numId="32">
    <w:abstractNumId w:val="44"/>
  </w:num>
  <w:num w:numId="33">
    <w:abstractNumId w:val="19"/>
  </w:num>
  <w:num w:numId="34">
    <w:abstractNumId w:val="18"/>
  </w:num>
  <w:num w:numId="35">
    <w:abstractNumId w:val="11"/>
  </w:num>
  <w:num w:numId="36">
    <w:abstractNumId w:val="14"/>
  </w:num>
  <w:num w:numId="37">
    <w:abstractNumId w:val="34"/>
  </w:num>
  <w:num w:numId="38">
    <w:abstractNumId w:val="24"/>
  </w:num>
  <w:num w:numId="39">
    <w:abstractNumId w:val="6"/>
  </w:num>
  <w:num w:numId="40">
    <w:abstractNumId w:val="30"/>
  </w:num>
  <w:num w:numId="41">
    <w:abstractNumId w:val="12"/>
  </w:num>
  <w:num w:numId="42">
    <w:abstractNumId w:val="25"/>
  </w:num>
  <w:num w:numId="43">
    <w:abstractNumId w:val="20"/>
  </w:num>
  <w:num w:numId="44">
    <w:abstractNumId w:val="3"/>
  </w:num>
  <w:num w:numId="45">
    <w:abstractNumId w:val="32"/>
  </w:num>
  <w:num w:numId="46">
    <w:abstractNumId w:val="2"/>
  </w:num>
  <w:num w:numId="47">
    <w:abstractNumId w:val="41"/>
  </w:num>
  <w:num w:numId="48">
    <w:abstractNumId w:val="7"/>
  </w:num>
  <w:num w:numId="49">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man ibrahim">
    <w15:presenceInfo w15:providerId="Windows Live" w15:userId="254aef4970670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05"/>
    <w:rsid w:val="0000392A"/>
    <w:rsid w:val="0001084E"/>
    <w:rsid w:val="000213B1"/>
    <w:rsid w:val="00034839"/>
    <w:rsid w:val="00037145"/>
    <w:rsid w:val="0007269D"/>
    <w:rsid w:val="00083A27"/>
    <w:rsid w:val="0009293D"/>
    <w:rsid w:val="000C7DC0"/>
    <w:rsid w:val="000D0199"/>
    <w:rsid w:val="000D39A8"/>
    <w:rsid w:val="000E0942"/>
    <w:rsid w:val="000E74D7"/>
    <w:rsid w:val="000F0E91"/>
    <w:rsid w:val="00106EF2"/>
    <w:rsid w:val="00111790"/>
    <w:rsid w:val="00117C39"/>
    <w:rsid w:val="00120529"/>
    <w:rsid w:val="001440F5"/>
    <w:rsid w:val="00164A43"/>
    <w:rsid w:val="001729FB"/>
    <w:rsid w:val="001850D6"/>
    <w:rsid w:val="001A0350"/>
    <w:rsid w:val="001A1DC2"/>
    <w:rsid w:val="001C0262"/>
    <w:rsid w:val="001C0FF4"/>
    <w:rsid w:val="001D0F6E"/>
    <w:rsid w:val="001D19B3"/>
    <w:rsid w:val="00201537"/>
    <w:rsid w:val="00204F66"/>
    <w:rsid w:val="00211D9F"/>
    <w:rsid w:val="00212681"/>
    <w:rsid w:val="002568EF"/>
    <w:rsid w:val="00267E50"/>
    <w:rsid w:val="00270A96"/>
    <w:rsid w:val="00276868"/>
    <w:rsid w:val="002B4BAB"/>
    <w:rsid w:val="002C03E4"/>
    <w:rsid w:val="002C26C2"/>
    <w:rsid w:val="002C27D0"/>
    <w:rsid w:val="00313987"/>
    <w:rsid w:val="003140B2"/>
    <w:rsid w:val="00325C2A"/>
    <w:rsid w:val="00331894"/>
    <w:rsid w:val="00361115"/>
    <w:rsid w:val="003904B7"/>
    <w:rsid w:val="00396E25"/>
    <w:rsid w:val="003A76C9"/>
    <w:rsid w:val="003B147A"/>
    <w:rsid w:val="003B3FBB"/>
    <w:rsid w:val="003E3413"/>
    <w:rsid w:val="003E7636"/>
    <w:rsid w:val="003E7B43"/>
    <w:rsid w:val="0042188F"/>
    <w:rsid w:val="00431B46"/>
    <w:rsid w:val="0045104E"/>
    <w:rsid w:val="00452CFE"/>
    <w:rsid w:val="00454B4A"/>
    <w:rsid w:val="00457847"/>
    <w:rsid w:val="0047341B"/>
    <w:rsid w:val="00483ACC"/>
    <w:rsid w:val="004915EF"/>
    <w:rsid w:val="004D1F7C"/>
    <w:rsid w:val="004E0BBB"/>
    <w:rsid w:val="004E41FE"/>
    <w:rsid w:val="004F6E60"/>
    <w:rsid w:val="005173CA"/>
    <w:rsid w:val="005266CF"/>
    <w:rsid w:val="00532B3A"/>
    <w:rsid w:val="005457FE"/>
    <w:rsid w:val="0055302B"/>
    <w:rsid w:val="00555631"/>
    <w:rsid w:val="00563669"/>
    <w:rsid w:val="00571DCE"/>
    <w:rsid w:val="0057585B"/>
    <w:rsid w:val="005B145D"/>
    <w:rsid w:val="006252A2"/>
    <w:rsid w:val="00640490"/>
    <w:rsid w:val="00650B4F"/>
    <w:rsid w:val="00671F9C"/>
    <w:rsid w:val="00684E16"/>
    <w:rsid w:val="00691858"/>
    <w:rsid w:val="00691AC5"/>
    <w:rsid w:val="00692ADE"/>
    <w:rsid w:val="00695828"/>
    <w:rsid w:val="006A0B34"/>
    <w:rsid w:val="006A79BF"/>
    <w:rsid w:val="006B2507"/>
    <w:rsid w:val="006B2C84"/>
    <w:rsid w:val="006B49E4"/>
    <w:rsid w:val="006B7DA3"/>
    <w:rsid w:val="006C0BB3"/>
    <w:rsid w:val="006F6C0A"/>
    <w:rsid w:val="0070713A"/>
    <w:rsid w:val="00725E55"/>
    <w:rsid w:val="00735970"/>
    <w:rsid w:val="00746F67"/>
    <w:rsid w:val="007C6155"/>
    <w:rsid w:val="007E0BE9"/>
    <w:rsid w:val="007E363C"/>
    <w:rsid w:val="00806BB5"/>
    <w:rsid w:val="0084162C"/>
    <w:rsid w:val="00853A2F"/>
    <w:rsid w:val="00864E66"/>
    <w:rsid w:val="00886FD8"/>
    <w:rsid w:val="0089044C"/>
    <w:rsid w:val="008A5CC5"/>
    <w:rsid w:val="008B3BD4"/>
    <w:rsid w:val="008C7529"/>
    <w:rsid w:val="008D7E31"/>
    <w:rsid w:val="008E4E20"/>
    <w:rsid w:val="008E6CA1"/>
    <w:rsid w:val="00904636"/>
    <w:rsid w:val="0091083B"/>
    <w:rsid w:val="00925470"/>
    <w:rsid w:val="00931939"/>
    <w:rsid w:val="00944533"/>
    <w:rsid w:val="0094577B"/>
    <w:rsid w:val="00946B0D"/>
    <w:rsid w:val="00947E41"/>
    <w:rsid w:val="00957ABF"/>
    <w:rsid w:val="00971302"/>
    <w:rsid w:val="009730A2"/>
    <w:rsid w:val="009825F4"/>
    <w:rsid w:val="009840A0"/>
    <w:rsid w:val="009A1002"/>
    <w:rsid w:val="009B505B"/>
    <w:rsid w:val="009C272D"/>
    <w:rsid w:val="009D385A"/>
    <w:rsid w:val="009D510B"/>
    <w:rsid w:val="00A32E3A"/>
    <w:rsid w:val="00A42E04"/>
    <w:rsid w:val="00A63488"/>
    <w:rsid w:val="00A673E5"/>
    <w:rsid w:val="00A75A6C"/>
    <w:rsid w:val="00A814CA"/>
    <w:rsid w:val="00A8480F"/>
    <w:rsid w:val="00AA0A5D"/>
    <w:rsid w:val="00AB5A67"/>
    <w:rsid w:val="00AB637C"/>
    <w:rsid w:val="00AF3E57"/>
    <w:rsid w:val="00B10D8B"/>
    <w:rsid w:val="00B17DB9"/>
    <w:rsid w:val="00B47238"/>
    <w:rsid w:val="00B47DD0"/>
    <w:rsid w:val="00B928E1"/>
    <w:rsid w:val="00BA1E2A"/>
    <w:rsid w:val="00BA56F4"/>
    <w:rsid w:val="00BB415F"/>
    <w:rsid w:val="00BC6A29"/>
    <w:rsid w:val="00BE0DB7"/>
    <w:rsid w:val="00C1107B"/>
    <w:rsid w:val="00C20E74"/>
    <w:rsid w:val="00C231C1"/>
    <w:rsid w:val="00C320FA"/>
    <w:rsid w:val="00C36935"/>
    <w:rsid w:val="00C37C4F"/>
    <w:rsid w:val="00C43305"/>
    <w:rsid w:val="00C502DA"/>
    <w:rsid w:val="00C6018C"/>
    <w:rsid w:val="00C9578C"/>
    <w:rsid w:val="00CA402A"/>
    <w:rsid w:val="00CA6491"/>
    <w:rsid w:val="00CD58C6"/>
    <w:rsid w:val="00CE0D9C"/>
    <w:rsid w:val="00D00478"/>
    <w:rsid w:val="00D25EBB"/>
    <w:rsid w:val="00D37B68"/>
    <w:rsid w:val="00D420B0"/>
    <w:rsid w:val="00D5278C"/>
    <w:rsid w:val="00D54449"/>
    <w:rsid w:val="00D66164"/>
    <w:rsid w:val="00D92EB7"/>
    <w:rsid w:val="00DA0F2B"/>
    <w:rsid w:val="00DD243D"/>
    <w:rsid w:val="00DD6709"/>
    <w:rsid w:val="00DD793E"/>
    <w:rsid w:val="00DE5640"/>
    <w:rsid w:val="00DE5EF1"/>
    <w:rsid w:val="00E14448"/>
    <w:rsid w:val="00E26553"/>
    <w:rsid w:val="00E335AD"/>
    <w:rsid w:val="00E443CE"/>
    <w:rsid w:val="00E55D5E"/>
    <w:rsid w:val="00E655B2"/>
    <w:rsid w:val="00E745D1"/>
    <w:rsid w:val="00ED213C"/>
    <w:rsid w:val="00ED2264"/>
    <w:rsid w:val="00EE6E19"/>
    <w:rsid w:val="00EF33A8"/>
    <w:rsid w:val="00F03A08"/>
    <w:rsid w:val="00F06CA2"/>
    <w:rsid w:val="00F37286"/>
    <w:rsid w:val="00F709E2"/>
    <w:rsid w:val="00F9049C"/>
    <w:rsid w:val="00F9336E"/>
    <w:rsid w:val="00F97B0A"/>
    <w:rsid w:val="00FB4984"/>
    <w:rsid w:val="00FC342F"/>
    <w:rsid w:val="00FC6B88"/>
    <w:rsid w:val="00FD10C7"/>
    <w:rsid w:val="00FD45A9"/>
    <w:rsid w:val="00FD7A35"/>
    <w:rsid w:val="00FF633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49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868"/>
  </w:style>
  <w:style w:type="paragraph" w:styleId="Heading1">
    <w:name w:val="heading 1"/>
    <w:basedOn w:val="Normal"/>
    <w:link w:val="Heading1Char"/>
    <w:uiPriority w:val="9"/>
    <w:qFormat/>
    <w:rsid w:val="003904B7"/>
    <w:pPr>
      <w:spacing w:before="100" w:beforeAutospacing="1" w:after="100" w:afterAutospacing="1" w:line="240" w:lineRule="auto"/>
      <w:outlineLvl w:val="0"/>
    </w:pPr>
    <w:rPr>
      <w:rFonts w:ascii="Times New Roman" w:eastAsia="Times New Roman" w:hAnsi="Times New Roman" w:cs="Times New Roman"/>
      <w:b/>
      <w:bCs/>
      <w:kern w:val="36"/>
      <w:sz w:val="48"/>
      <w:szCs w:val="48"/>
      <w:lang w:val="el-GR" w:eastAsia="el-GR"/>
    </w:rPr>
  </w:style>
  <w:style w:type="paragraph" w:styleId="Heading2">
    <w:name w:val="heading 2"/>
    <w:basedOn w:val="Normal"/>
    <w:next w:val="Normal"/>
    <w:link w:val="Heading2Char"/>
    <w:uiPriority w:val="9"/>
    <w:unhideWhenUsed/>
    <w:qFormat/>
    <w:rsid w:val="005556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66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6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68EF"/>
    <w:pPr>
      <w:ind w:left="720"/>
      <w:contextualSpacing/>
    </w:pPr>
  </w:style>
  <w:style w:type="paragraph" w:styleId="Header">
    <w:name w:val="header"/>
    <w:basedOn w:val="Normal"/>
    <w:link w:val="HeaderChar"/>
    <w:uiPriority w:val="99"/>
    <w:unhideWhenUsed/>
    <w:rsid w:val="00ED22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2264"/>
  </w:style>
  <w:style w:type="paragraph" w:styleId="Footer">
    <w:name w:val="footer"/>
    <w:basedOn w:val="Normal"/>
    <w:link w:val="FooterChar"/>
    <w:uiPriority w:val="99"/>
    <w:unhideWhenUsed/>
    <w:rsid w:val="00ED22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2264"/>
  </w:style>
  <w:style w:type="paragraph" w:styleId="BalloonText">
    <w:name w:val="Balloon Text"/>
    <w:basedOn w:val="Normal"/>
    <w:link w:val="BalloonTextChar"/>
    <w:uiPriority w:val="99"/>
    <w:semiHidden/>
    <w:unhideWhenUsed/>
    <w:rsid w:val="00452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FE"/>
    <w:rPr>
      <w:rFonts w:ascii="Tahoma" w:hAnsi="Tahoma" w:cs="Tahoma"/>
      <w:sz w:val="16"/>
      <w:szCs w:val="16"/>
    </w:rPr>
  </w:style>
  <w:style w:type="character" w:styleId="Emphasis">
    <w:name w:val="Emphasis"/>
    <w:basedOn w:val="DefaultParagraphFont"/>
    <w:uiPriority w:val="20"/>
    <w:qFormat/>
    <w:rsid w:val="003904B7"/>
    <w:rPr>
      <w:i/>
      <w:iCs/>
    </w:rPr>
  </w:style>
  <w:style w:type="character" w:styleId="Strong">
    <w:name w:val="Strong"/>
    <w:basedOn w:val="DefaultParagraphFont"/>
    <w:uiPriority w:val="22"/>
    <w:qFormat/>
    <w:rsid w:val="003904B7"/>
    <w:rPr>
      <w:b/>
      <w:bCs/>
    </w:rPr>
  </w:style>
  <w:style w:type="character" w:customStyle="1" w:styleId="Heading1Char">
    <w:name w:val="Heading 1 Char"/>
    <w:basedOn w:val="DefaultParagraphFont"/>
    <w:link w:val="Heading1"/>
    <w:uiPriority w:val="9"/>
    <w:rsid w:val="003904B7"/>
    <w:rPr>
      <w:rFonts w:ascii="Times New Roman" w:eastAsia="Times New Roman" w:hAnsi="Times New Roman" w:cs="Times New Roman"/>
      <w:b/>
      <w:bCs/>
      <w:kern w:val="36"/>
      <w:sz w:val="48"/>
      <w:szCs w:val="48"/>
      <w:lang w:val="el-GR" w:eastAsia="el-GR"/>
    </w:rPr>
  </w:style>
  <w:style w:type="character" w:styleId="CommentReference">
    <w:name w:val="annotation reference"/>
    <w:basedOn w:val="DefaultParagraphFont"/>
    <w:uiPriority w:val="99"/>
    <w:semiHidden/>
    <w:unhideWhenUsed/>
    <w:rsid w:val="006A79BF"/>
    <w:rPr>
      <w:sz w:val="16"/>
      <w:szCs w:val="16"/>
    </w:rPr>
  </w:style>
  <w:style w:type="paragraph" w:styleId="CommentText">
    <w:name w:val="annotation text"/>
    <w:basedOn w:val="Normal"/>
    <w:link w:val="CommentTextChar"/>
    <w:uiPriority w:val="99"/>
    <w:semiHidden/>
    <w:unhideWhenUsed/>
    <w:rsid w:val="006A79BF"/>
    <w:pPr>
      <w:spacing w:line="240" w:lineRule="auto"/>
    </w:pPr>
    <w:rPr>
      <w:sz w:val="20"/>
      <w:szCs w:val="20"/>
    </w:rPr>
  </w:style>
  <w:style w:type="character" w:customStyle="1" w:styleId="CommentTextChar">
    <w:name w:val="Comment Text Char"/>
    <w:basedOn w:val="DefaultParagraphFont"/>
    <w:link w:val="CommentText"/>
    <w:uiPriority w:val="99"/>
    <w:semiHidden/>
    <w:rsid w:val="006A79BF"/>
    <w:rPr>
      <w:sz w:val="20"/>
      <w:szCs w:val="20"/>
    </w:rPr>
  </w:style>
  <w:style w:type="paragraph" w:styleId="CommentSubject">
    <w:name w:val="annotation subject"/>
    <w:basedOn w:val="CommentText"/>
    <w:next w:val="CommentText"/>
    <w:link w:val="CommentSubjectChar"/>
    <w:uiPriority w:val="99"/>
    <w:semiHidden/>
    <w:unhideWhenUsed/>
    <w:rsid w:val="006A79BF"/>
    <w:rPr>
      <w:b/>
      <w:bCs/>
    </w:rPr>
  </w:style>
  <w:style w:type="character" w:customStyle="1" w:styleId="CommentSubjectChar">
    <w:name w:val="Comment Subject Char"/>
    <w:basedOn w:val="CommentTextChar"/>
    <w:link w:val="CommentSubject"/>
    <w:uiPriority w:val="99"/>
    <w:semiHidden/>
    <w:rsid w:val="006A79BF"/>
    <w:rPr>
      <w:b/>
      <w:bCs/>
      <w:sz w:val="20"/>
      <w:szCs w:val="20"/>
    </w:rPr>
  </w:style>
  <w:style w:type="table" w:styleId="TableGrid">
    <w:name w:val="Table Grid"/>
    <w:basedOn w:val="TableNormal"/>
    <w:uiPriority w:val="59"/>
    <w:rsid w:val="001A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A402A"/>
    <w:pPr>
      <w:widowControl w:val="0"/>
      <w:autoSpaceDE w:val="0"/>
      <w:autoSpaceDN w:val="0"/>
      <w:spacing w:after="0" w:line="240" w:lineRule="auto"/>
    </w:pPr>
    <w:rPr>
      <w:rFonts w:ascii="Arial" w:eastAsia="Arial" w:hAnsi="Arial" w:cs="Arial"/>
      <w:sz w:val="24"/>
      <w:szCs w:val="24"/>
      <w:lang w:val="en-GB" w:eastAsia="en-GB" w:bidi="en-GB"/>
    </w:rPr>
  </w:style>
  <w:style w:type="character" w:customStyle="1" w:styleId="BodyTextChar">
    <w:name w:val="Body Text Char"/>
    <w:basedOn w:val="DefaultParagraphFont"/>
    <w:link w:val="BodyText"/>
    <w:uiPriority w:val="1"/>
    <w:rsid w:val="00CA402A"/>
    <w:rPr>
      <w:rFonts w:ascii="Arial" w:eastAsia="Arial" w:hAnsi="Arial" w:cs="Arial"/>
      <w:sz w:val="24"/>
      <w:szCs w:val="24"/>
      <w:lang w:val="en-GB" w:eastAsia="en-GB" w:bidi="en-GB"/>
    </w:rPr>
  </w:style>
  <w:style w:type="character" w:customStyle="1" w:styleId="Heading3Char">
    <w:name w:val="Heading 3 Char"/>
    <w:basedOn w:val="DefaultParagraphFont"/>
    <w:link w:val="Heading3"/>
    <w:uiPriority w:val="9"/>
    <w:rsid w:val="005266C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611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C26C2"/>
    <w:rPr>
      <w:color w:val="0000FF"/>
      <w:u w:val="single"/>
    </w:rPr>
  </w:style>
  <w:style w:type="paragraph" w:styleId="FootnoteText">
    <w:name w:val="footnote text"/>
    <w:basedOn w:val="Normal"/>
    <w:link w:val="FootnoteTextChar"/>
    <w:uiPriority w:val="99"/>
    <w:semiHidden/>
    <w:unhideWhenUsed/>
    <w:rsid w:val="00C36935"/>
    <w:pPr>
      <w:widowControl w:val="0"/>
      <w:autoSpaceDE w:val="0"/>
      <w:autoSpaceDN w:val="0"/>
      <w:spacing w:after="0" w:line="240" w:lineRule="auto"/>
    </w:pPr>
    <w:rPr>
      <w:rFonts w:ascii="Arial" w:eastAsia="Arial" w:hAnsi="Arial" w:cs="Arial"/>
      <w:sz w:val="20"/>
      <w:szCs w:val="20"/>
      <w:lang w:val="en-GB" w:eastAsia="en-GB" w:bidi="en-GB"/>
    </w:rPr>
  </w:style>
  <w:style w:type="character" w:customStyle="1" w:styleId="FootnoteTextChar">
    <w:name w:val="Footnote Text Char"/>
    <w:basedOn w:val="DefaultParagraphFont"/>
    <w:link w:val="FootnoteText"/>
    <w:uiPriority w:val="99"/>
    <w:semiHidden/>
    <w:rsid w:val="00C36935"/>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C36935"/>
    <w:rPr>
      <w:vertAlign w:val="superscript"/>
    </w:rPr>
  </w:style>
  <w:style w:type="character" w:styleId="FollowedHyperlink">
    <w:name w:val="FollowedHyperlink"/>
    <w:basedOn w:val="DefaultParagraphFont"/>
    <w:uiPriority w:val="99"/>
    <w:semiHidden/>
    <w:unhideWhenUsed/>
    <w:rsid w:val="00FD45A9"/>
    <w:rPr>
      <w:color w:val="800080" w:themeColor="followedHyperlink"/>
      <w:u w:val="single"/>
    </w:rPr>
  </w:style>
  <w:style w:type="character" w:customStyle="1" w:styleId="Heading2Char">
    <w:name w:val="Heading 2 Char"/>
    <w:basedOn w:val="DefaultParagraphFont"/>
    <w:link w:val="Heading2"/>
    <w:uiPriority w:val="9"/>
    <w:rsid w:val="0055563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55631"/>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34"/>
    <w:locked/>
    <w:rsid w:val="006B2507"/>
  </w:style>
  <w:style w:type="paragraph" w:customStyle="1" w:styleId="Default">
    <w:name w:val="Default"/>
    <w:rsid w:val="00640490"/>
    <w:pPr>
      <w:autoSpaceDE w:val="0"/>
      <w:autoSpaceDN w:val="0"/>
      <w:adjustRightInd w:val="0"/>
      <w:spacing w:after="0" w:line="240" w:lineRule="auto"/>
    </w:pPr>
    <w:rPr>
      <w:rFonts w:ascii="Cambria" w:eastAsiaTheme="minorHAnsi" w:hAnsi="Cambria" w:cs="Cambria"/>
      <w:color w:val="000000"/>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868"/>
  </w:style>
  <w:style w:type="paragraph" w:styleId="Heading1">
    <w:name w:val="heading 1"/>
    <w:basedOn w:val="Normal"/>
    <w:link w:val="Heading1Char"/>
    <w:uiPriority w:val="9"/>
    <w:qFormat/>
    <w:rsid w:val="003904B7"/>
    <w:pPr>
      <w:spacing w:before="100" w:beforeAutospacing="1" w:after="100" w:afterAutospacing="1" w:line="240" w:lineRule="auto"/>
      <w:outlineLvl w:val="0"/>
    </w:pPr>
    <w:rPr>
      <w:rFonts w:ascii="Times New Roman" w:eastAsia="Times New Roman" w:hAnsi="Times New Roman" w:cs="Times New Roman"/>
      <w:b/>
      <w:bCs/>
      <w:kern w:val="36"/>
      <w:sz w:val="48"/>
      <w:szCs w:val="48"/>
      <w:lang w:val="el-GR" w:eastAsia="el-GR"/>
    </w:rPr>
  </w:style>
  <w:style w:type="paragraph" w:styleId="Heading2">
    <w:name w:val="heading 2"/>
    <w:basedOn w:val="Normal"/>
    <w:next w:val="Normal"/>
    <w:link w:val="Heading2Char"/>
    <w:uiPriority w:val="9"/>
    <w:unhideWhenUsed/>
    <w:qFormat/>
    <w:rsid w:val="005556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66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6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68EF"/>
    <w:pPr>
      <w:ind w:left="720"/>
      <w:contextualSpacing/>
    </w:pPr>
  </w:style>
  <w:style w:type="paragraph" w:styleId="Header">
    <w:name w:val="header"/>
    <w:basedOn w:val="Normal"/>
    <w:link w:val="HeaderChar"/>
    <w:uiPriority w:val="99"/>
    <w:unhideWhenUsed/>
    <w:rsid w:val="00ED22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2264"/>
  </w:style>
  <w:style w:type="paragraph" w:styleId="Footer">
    <w:name w:val="footer"/>
    <w:basedOn w:val="Normal"/>
    <w:link w:val="FooterChar"/>
    <w:uiPriority w:val="99"/>
    <w:unhideWhenUsed/>
    <w:rsid w:val="00ED22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2264"/>
  </w:style>
  <w:style w:type="paragraph" w:styleId="BalloonText">
    <w:name w:val="Balloon Text"/>
    <w:basedOn w:val="Normal"/>
    <w:link w:val="BalloonTextChar"/>
    <w:uiPriority w:val="99"/>
    <w:semiHidden/>
    <w:unhideWhenUsed/>
    <w:rsid w:val="00452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FE"/>
    <w:rPr>
      <w:rFonts w:ascii="Tahoma" w:hAnsi="Tahoma" w:cs="Tahoma"/>
      <w:sz w:val="16"/>
      <w:szCs w:val="16"/>
    </w:rPr>
  </w:style>
  <w:style w:type="character" w:styleId="Emphasis">
    <w:name w:val="Emphasis"/>
    <w:basedOn w:val="DefaultParagraphFont"/>
    <w:uiPriority w:val="20"/>
    <w:qFormat/>
    <w:rsid w:val="003904B7"/>
    <w:rPr>
      <w:i/>
      <w:iCs/>
    </w:rPr>
  </w:style>
  <w:style w:type="character" w:styleId="Strong">
    <w:name w:val="Strong"/>
    <w:basedOn w:val="DefaultParagraphFont"/>
    <w:uiPriority w:val="22"/>
    <w:qFormat/>
    <w:rsid w:val="003904B7"/>
    <w:rPr>
      <w:b/>
      <w:bCs/>
    </w:rPr>
  </w:style>
  <w:style w:type="character" w:customStyle="1" w:styleId="Heading1Char">
    <w:name w:val="Heading 1 Char"/>
    <w:basedOn w:val="DefaultParagraphFont"/>
    <w:link w:val="Heading1"/>
    <w:uiPriority w:val="9"/>
    <w:rsid w:val="003904B7"/>
    <w:rPr>
      <w:rFonts w:ascii="Times New Roman" w:eastAsia="Times New Roman" w:hAnsi="Times New Roman" w:cs="Times New Roman"/>
      <w:b/>
      <w:bCs/>
      <w:kern w:val="36"/>
      <w:sz w:val="48"/>
      <w:szCs w:val="48"/>
      <w:lang w:val="el-GR" w:eastAsia="el-GR"/>
    </w:rPr>
  </w:style>
  <w:style w:type="character" w:styleId="CommentReference">
    <w:name w:val="annotation reference"/>
    <w:basedOn w:val="DefaultParagraphFont"/>
    <w:uiPriority w:val="99"/>
    <w:semiHidden/>
    <w:unhideWhenUsed/>
    <w:rsid w:val="006A79BF"/>
    <w:rPr>
      <w:sz w:val="16"/>
      <w:szCs w:val="16"/>
    </w:rPr>
  </w:style>
  <w:style w:type="paragraph" w:styleId="CommentText">
    <w:name w:val="annotation text"/>
    <w:basedOn w:val="Normal"/>
    <w:link w:val="CommentTextChar"/>
    <w:uiPriority w:val="99"/>
    <w:semiHidden/>
    <w:unhideWhenUsed/>
    <w:rsid w:val="006A79BF"/>
    <w:pPr>
      <w:spacing w:line="240" w:lineRule="auto"/>
    </w:pPr>
    <w:rPr>
      <w:sz w:val="20"/>
      <w:szCs w:val="20"/>
    </w:rPr>
  </w:style>
  <w:style w:type="character" w:customStyle="1" w:styleId="CommentTextChar">
    <w:name w:val="Comment Text Char"/>
    <w:basedOn w:val="DefaultParagraphFont"/>
    <w:link w:val="CommentText"/>
    <w:uiPriority w:val="99"/>
    <w:semiHidden/>
    <w:rsid w:val="006A79BF"/>
    <w:rPr>
      <w:sz w:val="20"/>
      <w:szCs w:val="20"/>
    </w:rPr>
  </w:style>
  <w:style w:type="paragraph" w:styleId="CommentSubject">
    <w:name w:val="annotation subject"/>
    <w:basedOn w:val="CommentText"/>
    <w:next w:val="CommentText"/>
    <w:link w:val="CommentSubjectChar"/>
    <w:uiPriority w:val="99"/>
    <w:semiHidden/>
    <w:unhideWhenUsed/>
    <w:rsid w:val="006A79BF"/>
    <w:rPr>
      <w:b/>
      <w:bCs/>
    </w:rPr>
  </w:style>
  <w:style w:type="character" w:customStyle="1" w:styleId="CommentSubjectChar">
    <w:name w:val="Comment Subject Char"/>
    <w:basedOn w:val="CommentTextChar"/>
    <w:link w:val="CommentSubject"/>
    <w:uiPriority w:val="99"/>
    <w:semiHidden/>
    <w:rsid w:val="006A79BF"/>
    <w:rPr>
      <w:b/>
      <w:bCs/>
      <w:sz w:val="20"/>
      <w:szCs w:val="20"/>
    </w:rPr>
  </w:style>
  <w:style w:type="table" w:styleId="TableGrid">
    <w:name w:val="Table Grid"/>
    <w:basedOn w:val="TableNormal"/>
    <w:uiPriority w:val="59"/>
    <w:rsid w:val="001A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A402A"/>
    <w:pPr>
      <w:widowControl w:val="0"/>
      <w:autoSpaceDE w:val="0"/>
      <w:autoSpaceDN w:val="0"/>
      <w:spacing w:after="0" w:line="240" w:lineRule="auto"/>
    </w:pPr>
    <w:rPr>
      <w:rFonts w:ascii="Arial" w:eastAsia="Arial" w:hAnsi="Arial" w:cs="Arial"/>
      <w:sz w:val="24"/>
      <w:szCs w:val="24"/>
      <w:lang w:val="en-GB" w:eastAsia="en-GB" w:bidi="en-GB"/>
    </w:rPr>
  </w:style>
  <w:style w:type="character" w:customStyle="1" w:styleId="BodyTextChar">
    <w:name w:val="Body Text Char"/>
    <w:basedOn w:val="DefaultParagraphFont"/>
    <w:link w:val="BodyText"/>
    <w:uiPriority w:val="1"/>
    <w:rsid w:val="00CA402A"/>
    <w:rPr>
      <w:rFonts w:ascii="Arial" w:eastAsia="Arial" w:hAnsi="Arial" w:cs="Arial"/>
      <w:sz w:val="24"/>
      <w:szCs w:val="24"/>
      <w:lang w:val="en-GB" w:eastAsia="en-GB" w:bidi="en-GB"/>
    </w:rPr>
  </w:style>
  <w:style w:type="character" w:customStyle="1" w:styleId="Heading3Char">
    <w:name w:val="Heading 3 Char"/>
    <w:basedOn w:val="DefaultParagraphFont"/>
    <w:link w:val="Heading3"/>
    <w:uiPriority w:val="9"/>
    <w:rsid w:val="005266C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611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C26C2"/>
    <w:rPr>
      <w:color w:val="0000FF"/>
      <w:u w:val="single"/>
    </w:rPr>
  </w:style>
  <w:style w:type="paragraph" w:styleId="FootnoteText">
    <w:name w:val="footnote text"/>
    <w:basedOn w:val="Normal"/>
    <w:link w:val="FootnoteTextChar"/>
    <w:uiPriority w:val="99"/>
    <w:semiHidden/>
    <w:unhideWhenUsed/>
    <w:rsid w:val="00C36935"/>
    <w:pPr>
      <w:widowControl w:val="0"/>
      <w:autoSpaceDE w:val="0"/>
      <w:autoSpaceDN w:val="0"/>
      <w:spacing w:after="0" w:line="240" w:lineRule="auto"/>
    </w:pPr>
    <w:rPr>
      <w:rFonts w:ascii="Arial" w:eastAsia="Arial" w:hAnsi="Arial" w:cs="Arial"/>
      <w:sz w:val="20"/>
      <w:szCs w:val="20"/>
      <w:lang w:val="en-GB" w:eastAsia="en-GB" w:bidi="en-GB"/>
    </w:rPr>
  </w:style>
  <w:style w:type="character" w:customStyle="1" w:styleId="FootnoteTextChar">
    <w:name w:val="Footnote Text Char"/>
    <w:basedOn w:val="DefaultParagraphFont"/>
    <w:link w:val="FootnoteText"/>
    <w:uiPriority w:val="99"/>
    <w:semiHidden/>
    <w:rsid w:val="00C36935"/>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C36935"/>
    <w:rPr>
      <w:vertAlign w:val="superscript"/>
    </w:rPr>
  </w:style>
  <w:style w:type="character" w:styleId="FollowedHyperlink">
    <w:name w:val="FollowedHyperlink"/>
    <w:basedOn w:val="DefaultParagraphFont"/>
    <w:uiPriority w:val="99"/>
    <w:semiHidden/>
    <w:unhideWhenUsed/>
    <w:rsid w:val="00FD45A9"/>
    <w:rPr>
      <w:color w:val="800080" w:themeColor="followedHyperlink"/>
      <w:u w:val="single"/>
    </w:rPr>
  </w:style>
  <w:style w:type="character" w:customStyle="1" w:styleId="Heading2Char">
    <w:name w:val="Heading 2 Char"/>
    <w:basedOn w:val="DefaultParagraphFont"/>
    <w:link w:val="Heading2"/>
    <w:uiPriority w:val="9"/>
    <w:rsid w:val="0055563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55631"/>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34"/>
    <w:locked/>
    <w:rsid w:val="006B2507"/>
  </w:style>
  <w:style w:type="paragraph" w:customStyle="1" w:styleId="Default">
    <w:name w:val="Default"/>
    <w:rsid w:val="00640490"/>
    <w:pPr>
      <w:autoSpaceDE w:val="0"/>
      <w:autoSpaceDN w:val="0"/>
      <w:adjustRightInd w:val="0"/>
      <w:spacing w:after="0" w:line="240" w:lineRule="auto"/>
    </w:pPr>
    <w:rPr>
      <w:rFonts w:ascii="Cambria" w:eastAsiaTheme="minorHAnsi" w:hAnsi="Cambria" w:cs="Cambria"/>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6970">
      <w:bodyDiv w:val="1"/>
      <w:marLeft w:val="0"/>
      <w:marRight w:val="0"/>
      <w:marTop w:val="0"/>
      <w:marBottom w:val="0"/>
      <w:divBdr>
        <w:top w:val="none" w:sz="0" w:space="0" w:color="auto"/>
        <w:left w:val="none" w:sz="0" w:space="0" w:color="auto"/>
        <w:bottom w:val="none" w:sz="0" w:space="0" w:color="auto"/>
        <w:right w:val="none" w:sz="0" w:space="0" w:color="auto"/>
      </w:divBdr>
    </w:div>
    <w:div w:id="54353239">
      <w:bodyDiv w:val="1"/>
      <w:marLeft w:val="0"/>
      <w:marRight w:val="0"/>
      <w:marTop w:val="0"/>
      <w:marBottom w:val="0"/>
      <w:divBdr>
        <w:top w:val="none" w:sz="0" w:space="0" w:color="auto"/>
        <w:left w:val="none" w:sz="0" w:space="0" w:color="auto"/>
        <w:bottom w:val="none" w:sz="0" w:space="0" w:color="auto"/>
        <w:right w:val="none" w:sz="0" w:space="0" w:color="auto"/>
      </w:divBdr>
    </w:div>
    <w:div w:id="237058717">
      <w:bodyDiv w:val="1"/>
      <w:marLeft w:val="0"/>
      <w:marRight w:val="0"/>
      <w:marTop w:val="0"/>
      <w:marBottom w:val="0"/>
      <w:divBdr>
        <w:top w:val="none" w:sz="0" w:space="0" w:color="auto"/>
        <w:left w:val="none" w:sz="0" w:space="0" w:color="auto"/>
        <w:bottom w:val="none" w:sz="0" w:space="0" w:color="auto"/>
        <w:right w:val="none" w:sz="0" w:space="0" w:color="auto"/>
      </w:divBdr>
    </w:div>
    <w:div w:id="269971243">
      <w:bodyDiv w:val="1"/>
      <w:marLeft w:val="0"/>
      <w:marRight w:val="0"/>
      <w:marTop w:val="0"/>
      <w:marBottom w:val="0"/>
      <w:divBdr>
        <w:top w:val="none" w:sz="0" w:space="0" w:color="auto"/>
        <w:left w:val="none" w:sz="0" w:space="0" w:color="auto"/>
        <w:bottom w:val="none" w:sz="0" w:space="0" w:color="auto"/>
        <w:right w:val="none" w:sz="0" w:space="0" w:color="auto"/>
      </w:divBdr>
      <w:divsChild>
        <w:div w:id="242834719">
          <w:marLeft w:val="0"/>
          <w:marRight w:val="0"/>
          <w:marTop w:val="0"/>
          <w:marBottom w:val="0"/>
          <w:divBdr>
            <w:top w:val="none" w:sz="0" w:space="0" w:color="auto"/>
            <w:left w:val="none" w:sz="0" w:space="0" w:color="auto"/>
            <w:bottom w:val="none" w:sz="0" w:space="0" w:color="auto"/>
            <w:right w:val="none" w:sz="0" w:space="0" w:color="auto"/>
          </w:divBdr>
        </w:div>
        <w:div w:id="71319000">
          <w:marLeft w:val="0"/>
          <w:marRight w:val="0"/>
          <w:marTop w:val="0"/>
          <w:marBottom w:val="0"/>
          <w:divBdr>
            <w:top w:val="none" w:sz="0" w:space="0" w:color="auto"/>
            <w:left w:val="none" w:sz="0" w:space="0" w:color="auto"/>
            <w:bottom w:val="none" w:sz="0" w:space="0" w:color="auto"/>
            <w:right w:val="none" w:sz="0" w:space="0" w:color="auto"/>
          </w:divBdr>
        </w:div>
        <w:div w:id="542861347">
          <w:marLeft w:val="0"/>
          <w:marRight w:val="0"/>
          <w:marTop w:val="0"/>
          <w:marBottom w:val="0"/>
          <w:divBdr>
            <w:top w:val="none" w:sz="0" w:space="0" w:color="auto"/>
            <w:left w:val="none" w:sz="0" w:space="0" w:color="auto"/>
            <w:bottom w:val="none" w:sz="0" w:space="0" w:color="auto"/>
            <w:right w:val="none" w:sz="0" w:space="0" w:color="auto"/>
          </w:divBdr>
        </w:div>
        <w:div w:id="961034468">
          <w:marLeft w:val="0"/>
          <w:marRight w:val="0"/>
          <w:marTop w:val="0"/>
          <w:marBottom w:val="0"/>
          <w:divBdr>
            <w:top w:val="none" w:sz="0" w:space="0" w:color="auto"/>
            <w:left w:val="none" w:sz="0" w:space="0" w:color="auto"/>
            <w:bottom w:val="none" w:sz="0" w:space="0" w:color="auto"/>
            <w:right w:val="none" w:sz="0" w:space="0" w:color="auto"/>
          </w:divBdr>
        </w:div>
        <w:div w:id="334310456">
          <w:marLeft w:val="0"/>
          <w:marRight w:val="0"/>
          <w:marTop w:val="0"/>
          <w:marBottom w:val="0"/>
          <w:divBdr>
            <w:top w:val="none" w:sz="0" w:space="0" w:color="auto"/>
            <w:left w:val="none" w:sz="0" w:space="0" w:color="auto"/>
            <w:bottom w:val="none" w:sz="0" w:space="0" w:color="auto"/>
            <w:right w:val="none" w:sz="0" w:space="0" w:color="auto"/>
          </w:divBdr>
        </w:div>
        <w:div w:id="1739475985">
          <w:marLeft w:val="0"/>
          <w:marRight w:val="0"/>
          <w:marTop w:val="0"/>
          <w:marBottom w:val="0"/>
          <w:divBdr>
            <w:top w:val="none" w:sz="0" w:space="0" w:color="auto"/>
            <w:left w:val="none" w:sz="0" w:space="0" w:color="auto"/>
            <w:bottom w:val="none" w:sz="0" w:space="0" w:color="auto"/>
            <w:right w:val="none" w:sz="0" w:space="0" w:color="auto"/>
          </w:divBdr>
        </w:div>
        <w:div w:id="1079904031">
          <w:marLeft w:val="0"/>
          <w:marRight w:val="0"/>
          <w:marTop w:val="0"/>
          <w:marBottom w:val="0"/>
          <w:divBdr>
            <w:top w:val="none" w:sz="0" w:space="0" w:color="auto"/>
            <w:left w:val="none" w:sz="0" w:space="0" w:color="auto"/>
            <w:bottom w:val="none" w:sz="0" w:space="0" w:color="auto"/>
            <w:right w:val="none" w:sz="0" w:space="0" w:color="auto"/>
          </w:divBdr>
        </w:div>
        <w:div w:id="816410070">
          <w:marLeft w:val="0"/>
          <w:marRight w:val="0"/>
          <w:marTop w:val="0"/>
          <w:marBottom w:val="0"/>
          <w:divBdr>
            <w:top w:val="none" w:sz="0" w:space="0" w:color="auto"/>
            <w:left w:val="none" w:sz="0" w:space="0" w:color="auto"/>
            <w:bottom w:val="none" w:sz="0" w:space="0" w:color="auto"/>
            <w:right w:val="none" w:sz="0" w:space="0" w:color="auto"/>
          </w:divBdr>
        </w:div>
        <w:div w:id="1419596334">
          <w:marLeft w:val="0"/>
          <w:marRight w:val="0"/>
          <w:marTop w:val="0"/>
          <w:marBottom w:val="0"/>
          <w:divBdr>
            <w:top w:val="none" w:sz="0" w:space="0" w:color="auto"/>
            <w:left w:val="none" w:sz="0" w:space="0" w:color="auto"/>
            <w:bottom w:val="none" w:sz="0" w:space="0" w:color="auto"/>
            <w:right w:val="none" w:sz="0" w:space="0" w:color="auto"/>
          </w:divBdr>
        </w:div>
        <w:div w:id="1207330374">
          <w:marLeft w:val="0"/>
          <w:marRight w:val="0"/>
          <w:marTop w:val="0"/>
          <w:marBottom w:val="0"/>
          <w:divBdr>
            <w:top w:val="none" w:sz="0" w:space="0" w:color="auto"/>
            <w:left w:val="none" w:sz="0" w:space="0" w:color="auto"/>
            <w:bottom w:val="none" w:sz="0" w:space="0" w:color="auto"/>
            <w:right w:val="none" w:sz="0" w:space="0" w:color="auto"/>
          </w:divBdr>
        </w:div>
        <w:div w:id="1033992269">
          <w:marLeft w:val="0"/>
          <w:marRight w:val="0"/>
          <w:marTop w:val="0"/>
          <w:marBottom w:val="0"/>
          <w:divBdr>
            <w:top w:val="none" w:sz="0" w:space="0" w:color="auto"/>
            <w:left w:val="none" w:sz="0" w:space="0" w:color="auto"/>
            <w:bottom w:val="none" w:sz="0" w:space="0" w:color="auto"/>
            <w:right w:val="none" w:sz="0" w:space="0" w:color="auto"/>
          </w:divBdr>
        </w:div>
        <w:div w:id="1088430421">
          <w:marLeft w:val="0"/>
          <w:marRight w:val="0"/>
          <w:marTop w:val="0"/>
          <w:marBottom w:val="0"/>
          <w:divBdr>
            <w:top w:val="none" w:sz="0" w:space="0" w:color="auto"/>
            <w:left w:val="none" w:sz="0" w:space="0" w:color="auto"/>
            <w:bottom w:val="none" w:sz="0" w:space="0" w:color="auto"/>
            <w:right w:val="none" w:sz="0" w:space="0" w:color="auto"/>
          </w:divBdr>
        </w:div>
        <w:div w:id="1280868031">
          <w:marLeft w:val="0"/>
          <w:marRight w:val="0"/>
          <w:marTop w:val="0"/>
          <w:marBottom w:val="0"/>
          <w:divBdr>
            <w:top w:val="none" w:sz="0" w:space="0" w:color="auto"/>
            <w:left w:val="none" w:sz="0" w:space="0" w:color="auto"/>
            <w:bottom w:val="none" w:sz="0" w:space="0" w:color="auto"/>
            <w:right w:val="none" w:sz="0" w:space="0" w:color="auto"/>
          </w:divBdr>
        </w:div>
      </w:divsChild>
    </w:div>
    <w:div w:id="402802241">
      <w:bodyDiv w:val="1"/>
      <w:marLeft w:val="0"/>
      <w:marRight w:val="0"/>
      <w:marTop w:val="0"/>
      <w:marBottom w:val="0"/>
      <w:divBdr>
        <w:top w:val="none" w:sz="0" w:space="0" w:color="auto"/>
        <w:left w:val="none" w:sz="0" w:space="0" w:color="auto"/>
        <w:bottom w:val="none" w:sz="0" w:space="0" w:color="auto"/>
        <w:right w:val="none" w:sz="0" w:space="0" w:color="auto"/>
      </w:divBdr>
    </w:div>
    <w:div w:id="445346845">
      <w:bodyDiv w:val="1"/>
      <w:marLeft w:val="0"/>
      <w:marRight w:val="0"/>
      <w:marTop w:val="0"/>
      <w:marBottom w:val="0"/>
      <w:divBdr>
        <w:top w:val="none" w:sz="0" w:space="0" w:color="auto"/>
        <w:left w:val="none" w:sz="0" w:space="0" w:color="auto"/>
        <w:bottom w:val="none" w:sz="0" w:space="0" w:color="auto"/>
        <w:right w:val="none" w:sz="0" w:space="0" w:color="auto"/>
      </w:divBdr>
      <w:divsChild>
        <w:div w:id="2142065056">
          <w:marLeft w:val="0"/>
          <w:marRight w:val="0"/>
          <w:marTop w:val="0"/>
          <w:marBottom w:val="0"/>
          <w:divBdr>
            <w:top w:val="none" w:sz="0" w:space="0" w:color="auto"/>
            <w:left w:val="none" w:sz="0" w:space="0" w:color="auto"/>
            <w:bottom w:val="none" w:sz="0" w:space="0" w:color="auto"/>
            <w:right w:val="none" w:sz="0" w:space="0" w:color="auto"/>
          </w:divBdr>
        </w:div>
        <w:div w:id="216166779">
          <w:marLeft w:val="0"/>
          <w:marRight w:val="0"/>
          <w:marTop w:val="0"/>
          <w:marBottom w:val="0"/>
          <w:divBdr>
            <w:top w:val="none" w:sz="0" w:space="0" w:color="auto"/>
            <w:left w:val="none" w:sz="0" w:space="0" w:color="auto"/>
            <w:bottom w:val="none" w:sz="0" w:space="0" w:color="auto"/>
            <w:right w:val="none" w:sz="0" w:space="0" w:color="auto"/>
          </w:divBdr>
        </w:div>
        <w:div w:id="790200141">
          <w:marLeft w:val="0"/>
          <w:marRight w:val="0"/>
          <w:marTop w:val="0"/>
          <w:marBottom w:val="0"/>
          <w:divBdr>
            <w:top w:val="none" w:sz="0" w:space="0" w:color="auto"/>
            <w:left w:val="none" w:sz="0" w:space="0" w:color="auto"/>
            <w:bottom w:val="none" w:sz="0" w:space="0" w:color="auto"/>
            <w:right w:val="none" w:sz="0" w:space="0" w:color="auto"/>
          </w:divBdr>
        </w:div>
        <w:div w:id="1699310156">
          <w:marLeft w:val="0"/>
          <w:marRight w:val="0"/>
          <w:marTop w:val="0"/>
          <w:marBottom w:val="0"/>
          <w:divBdr>
            <w:top w:val="none" w:sz="0" w:space="0" w:color="auto"/>
            <w:left w:val="none" w:sz="0" w:space="0" w:color="auto"/>
            <w:bottom w:val="none" w:sz="0" w:space="0" w:color="auto"/>
            <w:right w:val="none" w:sz="0" w:space="0" w:color="auto"/>
          </w:divBdr>
        </w:div>
        <w:div w:id="171728526">
          <w:marLeft w:val="0"/>
          <w:marRight w:val="0"/>
          <w:marTop w:val="0"/>
          <w:marBottom w:val="0"/>
          <w:divBdr>
            <w:top w:val="none" w:sz="0" w:space="0" w:color="auto"/>
            <w:left w:val="none" w:sz="0" w:space="0" w:color="auto"/>
            <w:bottom w:val="none" w:sz="0" w:space="0" w:color="auto"/>
            <w:right w:val="none" w:sz="0" w:space="0" w:color="auto"/>
          </w:divBdr>
        </w:div>
      </w:divsChild>
    </w:div>
    <w:div w:id="1052193802">
      <w:bodyDiv w:val="1"/>
      <w:marLeft w:val="0"/>
      <w:marRight w:val="0"/>
      <w:marTop w:val="0"/>
      <w:marBottom w:val="0"/>
      <w:divBdr>
        <w:top w:val="none" w:sz="0" w:space="0" w:color="auto"/>
        <w:left w:val="none" w:sz="0" w:space="0" w:color="auto"/>
        <w:bottom w:val="none" w:sz="0" w:space="0" w:color="auto"/>
        <w:right w:val="none" w:sz="0" w:space="0" w:color="auto"/>
      </w:divBdr>
      <w:divsChild>
        <w:div w:id="1046025047">
          <w:marLeft w:val="0"/>
          <w:marRight w:val="0"/>
          <w:marTop w:val="0"/>
          <w:marBottom w:val="0"/>
          <w:divBdr>
            <w:top w:val="none" w:sz="0" w:space="0" w:color="auto"/>
            <w:left w:val="none" w:sz="0" w:space="0" w:color="auto"/>
            <w:bottom w:val="none" w:sz="0" w:space="0" w:color="auto"/>
            <w:right w:val="none" w:sz="0" w:space="0" w:color="auto"/>
          </w:divBdr>
        </w:div>
        <w:div w:id="70082717">
          <w:marLeft w:val="0"/>
          <w:marRight w:val="0"/>
          <w:marTop w:val="0"/>
          <w:marBottom w:val="0"/>
          <w:divBdr>
            <w:top w:val="none" w:sz="0" w:space="0" w:color="auto"/>
            <w:left w:val="none" w:sz="0" w:space="0" w:color="auto"/>
            <w:bottom w:val="none" w:sz="0" w:space="0" w:color="auto"/>
            <w:right w:val="none" w:sz="0" w:space="0" w:color="auto"/>
          </w:divBdr>
        </w:div>
        <w:div w:id="134373401">
          <w:marLeft w:val="0"/>
          <w:marRight w:val="0"/>
          <w:marTop w:val="0"/>
          <w:marBottom w:val="0"/>
          <w:divBdr>
            <w:top w:val="none" w:sz="0" w:space="0" w:color="auto"/>
            <w:left w:val="none" w:sz="0" w:space="0" w:color="auto"/>
            <w:bottom w:val="none" w:sz="0" w:space="0" w:color="auto"/>
            <w:right w:val="none" w:sz="0" w:space="0" w:color="auto"/>
          </w:divBdr>
        </w:div>
        <w:div w:id="1068383631">
          <w:marLeft w:val="0"/>
          <w:marRight w:val="0"/>
          <w:marTop w:val="0"/>
          <w:marBottom w:val="0"/>
          <w:divBdr>
            <w:top w:val="none" w:sz="0" w:space="0" w:color="auto"/>
            <w:left w:val="none" w:sz="0" w:space="0" w:color="auto"/>
            <w:bottom w:val="none" w:sz="0" w:space="0" w:color="auto"/>
            <w:right w:val="none" w:sz="0" w:space="0" w:color="auto"/>
          </w:divBdr>
        </w:div>
      </w:divsChild>
    </w:div>
    <w:div w:id="1176074875">
      <w:bodyDiv w:val="1"/>
      <w:marLeft w:val="0"/>
      <w:marRight w:val="0"/>
      <w:marTop w:val="0"/>
      <w:marBottom w:val="0"/>
      <w:divBdr>
        <w:top w:val="none" w:sz="0" w:space="0" w:color="auto"/>
        <w:left w:val="none" w:sz="0" w:space="0" w:color="auto"/>
        <w:bottom w:val="none" w:sz="0" w:space="0" w:color="auto"/>
        <w:right w:val="none" w:sz="0" w:space="0" w:color="auto"/>
      </w:divBdr>
    </w:div>
    <w:div w:id="1383334679">
      <w:bodyDiv w:val="1"/>
      <w:marLeft w:val="0"/>
      <w:marRight w:val="0"/>
      <w:marTop w:val="0"/>
      <w:marBottom w:val="0"/>
      <w:divBdr>
        <w:top w:val="none" w:sz="0" w:space="0" w:color="auto"/>
        <w:left w:val="none" w:sz="0" w:space="0" w:color="auto"/>
        <w:bottom w:val="none" w:sz="0" w:space="0" w:color="auto"/>
        <w:right w:val="none" w:sz="0" w:space="0" w:color="auto"/>
      </w:divBdr>
    </w:div>
    <w:div w:id="1393576778">
      <w:bodyDiv w:val="1"/>
      <w:marLeft w:val="0"/>
      <w:marRight w:val="0"/>
      <w:marTop w:val="0"/>
      <w:marBottom w:val="0"/>
      <w:divBdr>
        <w:top w:val="none" w:sz="0" w:space="0" w:color="auto"/>
        <w:left w:val="none" w:sz="0" w:space="0" w:color="auto"/>
        <w:bottom w:val="none" w:sz="0" w:space="0" w:color="auto"/>
        <w:right w:val="none" w:sz="0" w:space="0" w:color="auto"/>
      </w:divBdr>
    </w:div>
    <w:div w:id="1433475650">
      <w:bodyDiv w:val="1"/>
      <w:marLeft w:val="0"/>
      <w:marRight w:val="0"/>
      <w:marTop w:val="0"/>
      <w:marBottom w:val="0"/>
      <w:divBdr>
        <w:top w:val="none" w:sz="0" w:space="0" w:color="auto"/>
        <w:left w:val="none" w:sz="0" w:space="0" w:color="auto"/>
        <w:bottom w:val="none" w:sz="0" w:space="0" w:color="auto"/>
        <w:right w:val="none" w:sz="0" w:space="0" w:color="auto"/>
      </w:divBdr>
      <w:divsChild>
        <w:div w:id="176962642">
          <w:marLeft w:val="0"/>
          <w:marRight w:val="0"/>
          <w:marTop w:val="0"/>
          <w:marBottom w:val="0"/>
          <w:divBdr>
            <w:top w:val="none" w:sz="0" w:space="0" w:color="auto"/>
            <w:left w:val="none" w:sz="0" w:space="0" w:color="auto"/>
            <w:bottom w:val="none" w:sz="0" w:space="0" w:color="auto"/>
            <w:right w:val="none" w:sz="0" w:space="0" w:color="auto"/>
          </w:divBdr>
        </w:div>
        <w:div w:id="663708724">
          <w:marLeft w:val="0"/>
          <w:marRight w:val="0"/>
          <w:marTop w:val="0"/>
          <w:marBottom w:val="0"/>
          <w:divBdr>
            <w:top w:val="none" w:sz="0" w:space="0" w:color="auto"/>
            <w:left w:val="none" w:sz="0" w:space="0" w:color="auto"/>
            <w:bottom w:val="none" w:sz="0" w:space="0" w:color="auto"/>
            <w:right w:val="none" w:sz="0" w:space="0" w:color="auto"/>
          </w:divBdr>
        </w:div>
        <w:div w:id="1235311949">
          <w:marLeft w:val="0"/>
          <w:marRight w:val="0"/>
          <w:marTop w:val="0"/>
          <w:marBottom w:val="0"/>
          <w:divBdr>
            <w:top w:val="none" w:sz="0" w:space="0" w:color="auto"/>
            <w:left w:val="none" w:sz="0" w:space="0" w:color="auto"/>
            <w:bottom w:val="none" w:sz="0" w:space="0" w:color="auto"/>
            <w:right w:val="none" w:sz="0" w:space="0" w:color="auto"/>
          </w:divBdr>
        </w:div>
        <w:div w:id="1903950">
          <w:marLeft w:val="0"/>
          <w:marRight w:val="0"/>
          <w:marTop w:val="0"/>
          <w:marBottom w:val="0"/>
          <w:divBdr>
            <w:top w:val="none" w:sz="0" w:space="0" w:color="auto"/>
            <w:left w:val="none" w:sz="0" w:space="0" w:color="auto"/>
            <w:bottom w:val="none" w:sz="0" w:space="0" w:color="auto"/>
            <w:right w:val="none" w:sz="0" w:space="0" w:color="auto"/>
          </w:divBdr>
        </w:div>
        <w:div w:id="2138326734">
          <w:marLeft w:val="0"/>
          <w:marRight w:val="0"/>
          <w:marTop w:val="0"/>
          <w:marBottom w:val="0"/>
          <w:divBdr>
            <w:top w:val="none" w:sz="0" w:space="0" w:color="auto"/>
            <w:left w:val="none" w:sz="0" w:space="0" w:color="auto"/>
            <w:bottom w:val="none" w:sz="0" w:space="0" w:color="auto"/>
            <w:right w:val="none" w:sz="0" w:space="0" w:color="auto"/>
          </w:divBdr>
        </w:div>
        <w:div w:id="1816143520">
          <w:marLeft w:val="0"/>
          <w:marRight w:val="0"/>
          <w:marTop w:val="0"/>
          <w:marBottom w:val="0"/>
          <w:divBdr>
            <w:top w:val="none" w:sz="0" w:space="0" w:color="auto"/>
            <w:left w:val="none" w:sz="0" w:space="0" w:color="auto"/>
            <w:bottom w:val="none" w:sz="0" w:space="0" w:color="auto"/>
            <w:right w:val="none" w:sz="0" w:space="0" w:color="auto"/>
          </w:divBdr>
        </w:div>
      </w:divsChild>
    </w:div>
    <w:div w:id="1576620725">
      <w:bodyDiv w:val="1"/>
      <w:marLeft w:val="0"/>
      <w:marRight w:val="0"/>
      <w:marTop w:val="0"/>
      <w:marBottom w:val="0"/>
      <w:divBdr>
        <w:top w:val="none" w:sz="0" w:space="0" w:color="auto"/>
        <w:left w:val="none" w:sz="0" w:space="0" w:color="auto"/>
        <w:bottom w:val="none" w:sz="0" w:space="0" w:color="auto"/>
        <w:right w:val="none" w:sz="0" w:space="0" w:color="auto"/>
      </w:divBdr>
      <w:divsChild>
        <w:div w:id="958804836">
          <w:marLeft w:val="0"/>
          <w:marRight w:val="0"/>
          <w:marTop w:val="0"/>
          <w:marBottom w:val="0"/>
          <w:divBdr>
            <w:top w:val="none" w:sz="0" w:space="0" w:color="auto"/>
            <w:left w:val="none" w:sz="0" w:space="0" w:color="auto"/>
            <w:bottom w:val="none" w:sz="0" w:space="0" w:color="auto"/>
            <w:right w:val="none" w:sz="0" w:space="0" w:color="auto"/>
          </w:divBdr>
        </w:div>
        <w:div w:id="478883257">
          <w:marLeft w:val="0"/>
          <w:marRight w:val="0"/>
          <w:marTop w:val="0"/>
          <w:marBottom w:val="0"/>
          <w:divBdr>
            <w:top w:val="none" w:sz="0" w:space="0" w:color="auto"/>
            <w:left w:val="none" w:sz="0" w:space="0" w:color="auto"/>
            <w:bottom w:val="none" w:sz="0" w:space="0" w:color="auto"/>
            <w:right w:val="none" w:sz="0" w:space="0" w:color="auto"/>
          </w:divBdr>
        </w:div>
        <w:div w:id="928466220">
          <w:marLeft w:val="0"/>
          <w:marRight w:val="0"/>
          <w:marTop w:val="0"/>
          <w:marBottom w:val="0"/>
          <w:divBdr>
            <w:top w:val="none" w:sz="0" w:space="0" w:color="auto"/>
            <w:left w:val="none" w:sz="0" w:space="0" w:color="auto"/>
            <w:bottom w:val="none" w:sz="0" w:space="0" w:color="auto"/>
            <w:right w:val="none" w:sz="0" w:space="0" w:color="auto"/>
          </w:divBdr>
        </w:div>
        <w:div w:id="1225726736">
          <w:marLeft w:val="0"/>
          <w:marRight w:val="0"/>
          <w:marTop w:val="0"/>
          <w:marBottom w:val="0"/>
          <w:divBdr>
            <w:top w:val="none" w:sz="0" w:space="0" w:color="auto"/>
            <w:left w:val="none" w:sz="0" w:space="0" w:color="auto"/>
            <w:bottom w:val="none" w:sz="0" w:space="0" w:color="auto"/>
            <w:right w:val="none" w:sz="0" w:space="0" w:color="auto"/>
          </w:divBdr>
        </w:div>
        <w:div w:id="1374036707">
          <w:marLeft w:val="0"/>
          <w:marRight w:val="0"/>
          <w:marTop w:val="0"/>
          <w:marBottom w:val="0"/>
          <w:divBdr>
            <w:top w:val="none" w:sz="0" w:space="0" w:color="auto"/>
            <w:left w:val="none" w:sz="0" w:space="0" w:color="auto"/>
            <w:bottom w:val="none" w:sz="0" w:space="0" w:color="auto"/>
            <w:right w:val="none" w:sz="0" w:space="0" w:color="auto"/>
          </w:divBdr>
        </w:div>
      </w:divsChild>
    </w:div>
    <w:div w:id="1754355159">
      <w:bodyDiv w:val="1"/>
      <w:marLeft w:val="0"/>
      <w:marRight w:val="0"/>
      <w:marTop w:val="0"/>
      <w:marBottom w:val="0"/>
      <w:divBdr>
        <w:top w:val="none" w:sz="0" w:space="0" w:color="auto"/>
        <w:left w:val="none" w:sz="0" w:space="0" w:color="auto"/>
        <w:bottom w:val="none" w:sz="0" w:space="0" w:color="auto"/>
        <w:right w:val="none" w:sz="0" w:space="0" w:color="auto"/>
      </w:divBdr>
    </w:div>
    <w:div w:id="1817602397">
      <w:bodyDiv w:val="1"/>
      <w:marLeft w:val="0"/>
      <w:marRight w:val="0"/>
      <w:marTop w:val="0"/>
      <w:marBottom w:val="0"/>
      <w:divBdr>
        <w:top w:val="none" w:sz="0" w:space="0" w:color="auto"/>
        <w:left w:val="none" w:sz="0" w:space="0" w:color="auto"/>
        <w:bottom w:val="none" w:sz="0" w:space="0" w:color="auto"/>
        <w:right w:val="none" w:sz="0" w:space="0" w:color="auto"/>
      </w:divBdr>
      <w:divsChild>
        <w:div w:id="513349125">
          <w:marLeft w:val="0"/>
          <w:marRight w:val="0"/>
          <w:marTop w:val="0"/>
          <w:marBottom w:val="0"/>
          <w:divBdr>
            <w:top w:val="none" w:sz="0" w:space="0" w:color="auto"/>
            <w:left w:val="none" w:sz="0" w:space="0" w:color="auto"/>
            <w:bottom w:val="none" w:sz="0" w:space="0" w:color="auto"/>
            <w:right w:val="none" w:sz="0" w:space="0" w:color="auto"/>
          </w:divBdr>
        </w:div>
        <w:div w:id="1236470144">
          <w:marLeft w:val="0"/>
          <w:marRight w:val="0"/>
          <w:marTop w:val="0"/>
          <w:marBottom w:val="0"/>
          <w:divBdr>
            <w:top w:val="none" w:sz="0" w:space="0" w:color="auto"/>
            <w:left w:val="none" w:sz="0" w:space="0" w:color="auto"/>
            <w:bottom w:val="none" w:sz="0" w:space="0" w:color="auto"/>
            <w:right w:val="none" w:sz="0" w:space="0" w:color="auto"/>
          </w:divBdr>
        </w:div>
        <w:div w:id="95440346">
          <w:marLeft w:val="0"/>
          <w:marRight w:val="0"/>
          <w:marTop w:val="0"/>
          <w:marBottom w:val="0"/>
          <w:divBdr>
            <w:top w:val="none" w:sz="0" w:space="0" w:color="auto"/>
            <w:left w:val="none" w:sz="0" w:space="0" w:color="auto"/>
            <w:bottom w:val="none" w:sz="0" w:space="0" w:color="auto"/>
            <w:right w:val="none" w:sz="0" w:space="0" w:color="auto"/>
          </w:divBdr>
        </w:div>
        <w:div w:id="859897951">
          <w:marLeft w:val="0"/>
          <w:marRight w:val="0"/>
          <w:marTop w:val="0"/>
          <w:marBottom w:val="0"/>
          <w:divBdr>
            <w:top w:val="none" w:sz="0" w:space="0" w:color="auto"/>
            <w:left w:val="none" w:sz="0" w:space="0" w:color="auto"/>
            <w:bottom w:val="none" w:sz="0" w:space="0" w:color="auto"/>
            <w:right w:val="none" w:sz="0" w:space="0" w:color="auto"/>
          </w:divBdr>
        </w:div>
        <w:div w:id="1193574051">
          <w:marLeft w:val="0"/>
          <w:marRight w:val="0"/>
          <w:marTop w:val="0"/>
          <w:marBottom w:val="0"/>
          <w:divBdr>
            <w:top w:val="none" w:sz="0" w:space="0" w:color="auto"/>
            <w:left w:val="none" w:sz="0" w:space="0" w:color="auto"/>
            <w:bottom w:val="none" w:sz="0" w:space="0" w:color="auto"/>
            <w:right w:val="none" w:sz="0" w:space="0" w:color="auto"/>
          </w:divBdr>
        </w:div>
        <w:div w:id="1798789699">
          <w:marLeft w:val="0"/>
          <w:marRight w:val="0"/>
          <w:marTop w:val="0"/>
          <w:marBottom w:val="0"/>
          <w:divBdr>
            <w:top w:val="none" w:sz="0" w:space="0" w:color="auto"/>
            <w:left w:val="none" w:sz="0" w:space="0" w:color="auto"/>
            <w:bottom w:val="none" w:sz="0" w:space="0" w:color="auto"/>
            <w:right w:val="none" w:sz="0" w:space="0" w:color="auto"/>
          </w:divBdr>
        </w:div>
        <w:div w:id="1367369159">
          <w:marLeft w:val="0"/>
          <w:marRight w:val="0"/>
          <w:marTop w:val="0"/>
          <w:marBottom w:val="0"/>
          <w:divBdr>
            <w:top w:val="none" w:sz="0" w:space="0" w:color="auto"/>
            <w:left w:val="none" w:sz="0" w:space="0" w:color="auto"/>
            <w:bottom w:val="none" w:sz="0" w:space="0" w:color="auto"/>
            <w:right w:val="none" w:sz="0" w:space="0" w:color="auto"/>
          </w:divBdr>
        </w:div>
        <w:div w:id="534195865">
          <w:marLeft w:val="0"/>
          <w:marRight w:val="0"/>
          <w:marTop w:val="0"/>
          <w:marBottom w:val="0"/>
          <w:divBdr>
            <w:top w:val="none" w:sz="0" w:space="0" w:color="auto"/>
            <w:left w:val="none" w:sz="0" w:space="0" w:color="auto"/>
            <w:bottom w:val="none" w:sz="0" w:space="0" w:color="auto"/>
            <w:right w:val="none" w:sz="0" w:space="0" w:color="auto"/>
          </w:divBdr>
        </w:div>
        <w:div w:id="1023095948">
          <w:marLeft w:val="0"/>
          <w:marRight w:val="0"/>
          <w:marTop w:val="0"/>
          <w:marBottom w:val="0"/>
          <w:divBdr>
            <w:top w:val="none" w:sz="0" w:space="0" w:color="auto"/>
            <w:left w:val="none" w:sz="0" w:space="0" w:color="auto"/>
            <w:bottom w:val="none" w:sz="0" w:space="0" w:color="auto"/>
            <w:right w:val="none" w:sz="0" w:space="0" w:color="auto"/>
          </w:divBdr>
        </w:div>
        <w:div w:id="1907034943">
          <w:marLeft w:val="0"/>
          <w:marRight w:val="0"/>
          <w:marTop w:val="0"/>
          <w:marBottom w:val="0"/>
          <w:divBdr>
            <w:top w:val="none" w:sz="0" w:space="0" w:color="auto"/>
            <w:left w:val="none" w:sz="0" w:space="0" w:color="auto"/>
            <w:bottom w:val="none" w:sz="0" w:space="0" w:color="auto"/>
            <w:right w:val="none" w:sz="0" w:space="0" w:color="auto"/>
          </w:divBdr>
        </w:div>
        <w:div w:id="1973974122">
          <w:marLeft w:val="0"/>
          <w:marRight w:val="0"/>
          <w:marTop w:val="0"/>
          <w:marBottom w:val="0"/>
          <w:divBdr>
            <w:top w:val="none" w:sz="0" w:space="0" w:color="auto"/>
            <w:left w:val="none" w:sz="0" w:space="0" w:color="auto"/>
            <w:bottom w:val="none" w:sz="0" w:space="0" w:color="auto"/>
            <w:right w:val="none" w:sz="0" w:space="0" w:color="auto"/>
          </w:divBdr>
        </w:div>
        <w:div w:id="972104769">
          <w:marLeft w:val="0"/>
          <w:marRight w:val="0"/>
          <w:marTop w:val="0"/>
          <w:marBottom w:val="0"/>
          <w:divBdr>
            <w:top w:val="none" w:sz="0" w:space="0" w:color="auto"/>
            <w:left w:val="none" w:sz="0" w:space="0" w:color="auto"/>
            <w:bottom w:val="none" w:sz="0" w:space="0" w:color="auto"/>
            <w:right w:val="none" w:sz="0" w:space="0" w:color="auto"/>
          </w:divBdr>
        </w:div>
      </w:divsChild>
    </w:div>
    <w:div w:id="1884753298">
      <w:bodyDiv w:val="1"/>
      <w:marLeft w:val="0"/>
      <w:marRight w:val="0"/>
      <w:marTop w:val="0"/>
      <w:marBottom w:val="0"/>
      <w:divBdr>
        <w:top w:val="none" w:sz="0" w:space="0" w:color="auto"/>
        <w:left w:val="none" w:sz="0" w:space="0" w:color="auto"/>
        <w:bottom w:val="none" w:sz="0" w:space="0" w:color="auto"/>
        <w:right w:val="none" w:sz="0" w:space="0" w:color="auto"/>
      </w:divBdr>
      <w:divsChild>
        <w:div w:id="1176966594">
          <w:marLeft w:val="547"/>
          <w:marRight w:val="0"/>
          <w:marTop w:val="192"/>
          <w:marBottom w:val="0"/>
          <w:divBdr>
            <w:top w:val="none" w:sz="0" w:space="0" w:color="auto"/>
            <w:left w:val="none" w:sz="0" w:space="0" w:color="auto"/>
            <w:bottom w:val="none" w:sz="0" w:space="0" w:color="auto"/>
            <w:right w:val="none" w:sz="0" w:space="0" w:color="auto"/>
          </w:divBdr>
        </w:div>
        <w:div w:id="918827322">
          <w:marLeft w:val="547"/>
          <w:marRight w:val="0"/>
          <w:marTop w:val="192"/>
          <w:marBottom w:val="0"/>
          <w:divBdr>
            <w:top w:val="none" w:sz="0" w:space="0" w:color="auto"/>
            <w:left w:val="none" w:sz="0" w:space="0" w:color="auto"/>
            <w:bottom w:val="none" w:sz="0" w:space="0" w:color="auto"/>
            <w:right w:val="none" w:sz="0" w:space="0" w:color="auto"/>
          </w:divBdr>
        </w:div>
        <w:div w:id="602957632">
          <w:marLeft w:val="547"/>
          <w:marRight w:val="0"/>
          <w:marTop w:val="192"/>
          <w:marBottom w:val="0"/>
          <w:divBdr>
            <w:top w:val="none" w:sz="0" w:space="0" w:color="auto"/>
            <w:left w:val="none" w:sz="0" w:space="0" w:color="auto"/>
            <w:bottom w:val="none" w:sz="0" w:space="0" w:color="auto"/>
            <w:right w:val="none" w:sz="0" w:space="0" w:color="auto"/>
          </w:divBdr>
        </w:div>
        <w:div w:id="560869129">
          <w:marLeft w:val="547"/>
          <w:marRight w:val="0"/>
          <w:marTop w:val="192"/>
          <w:marBottom w:val="0"/>
          <w:divBdr>
            <w:top w:val="none" w:sz="0" w:space="0" w:color="auto"/>
            <w:left w:val="none" w:sz="0" w:space="0" w:color="auto"/>
            <w:bottom w:val="none" w:sz="0" w:space="0" w:color="auto"/>
            <w:right w:val="none" w:sz="0" w:space="0" w:color="auto"/>
          </w:divBdr>
        </w:div>
        <w:div w:id="808088862">
          <w:marLeft w:val="547"/>
          <w:marRight w:val="0"/>
          <w:marTop w:val="192"/>
          <w:marBottom w:val="0"/>
          <w:divBdr>
            <w:top w:val="none" w:sz="0" w:space="0" w:color="auto"/>
            <w:left w:val="none" w:sz="0" w:space="0" w:color="auto"/>
            <w:bottom w:val="none" w:sz="0" w:space="0" w:color="auto"/>
            <w:right w:val="none" w:sz="0" w:space="0" w:color="auto"/>
          </w:divBdr>
        </w:div>
        <w:div w:id="6451044">
          <w:marLeft w:val="547"/>
          <w:marRight w:val="0"/>
          <w:marTop w:val="192"/>
          <w:marBottom w:val="0"/>
          <w:divBdr>
            <w:top w:val="none" w:sz="0" w:space="0" w:color="auto"/>
            <w:left w:val="none" w:sz="0" w:space="0" w:color="auto"/>
            <w:bottom w:val="none" w:sz="0" w:space="0" w:color="auto"/>
            <w:right w:val="none" w:sz="0" w:space="0" w:color="auto"/>
          </w:divBdr>
        </w:div>
      </w:divsChild>
    </w:div>
    <w:div w:id="20448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asc.info" TargetMode="External"/><Relationship Id="rId18" Type="http://schemas.openxmlformats.org/officeDocument/2006/relationships/hyperlink" Target="http://www.eu-polarnet.eu/fileadmin/user_upload/www.eu-polarnet.eu/Members_documents/Deliverables/WP2/D2_3_Inventory_of_existing_monitoring_and_modelling_programmes.pdf" TargetMode="External"/><Relationship Id="rId26" Type="http://schemas.openxmlformats.org/officeDocument/2006/relationships/hyperlink" Target="https://arcticdc.org/images/download/Polar_Data_Interoperability_Resource_Requirements_Submission_NO_COST.pdf" TargetMode="External"/><Relationship Id="rId3" Type="http://schemas.openxmlformats.org/officeDocument/2006/relationships/styles" Target="styles.xml"/><Relationship Id="rId21" Type="http://schemas.openxmlformats.org/officeDocument/2006/relationships/hyperlink" Target="https://arcticdc.org/meetings/conferences/polar-data-architecture-worksho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arctic-council.org" TargetMode="External"/><Relationship Id="rId17" Type="http://schemas.openxmlformats.org/officeDocument/2006/relationships/hyperlink" Target="https://saon.met.no/" TargetMode="External"/><Relationship Id="rId25" Type="http://schemas.openxmlformats.org/officeDocument/2006/relationships/hyperlink" Target="https://arcticdc.org/images/download/Polar-Community-OGC-ASDP-RFI-Response.pdf"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projects.amap.no/directory/saon/" TargetMode="External"/><Relationship Id="rId20" Type="http://schemas.openxmlformats.org/officeDocument/2006/relationships/hyperlink" Target="https://arcticdc.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cticobserving.org/images/pdf/Strategy_and_Implementation/SAON_Implementation_Plan_version_17JUL2018_Status_approved.pdf" TargetMode="External"/><Relationship Id="rId24" Type="http://schemas.openxmlformats.org/officeDocument/2006/relationships/hyperlink" Target="http://www.eu-polarnet.eu/fileadmin/user_upload/www.eu-polarnet.eu/Members_documents/Deliverables/WP3/EU-PolarNet_D3.5_Data_management_recommendations.pdf" TargetMode="External"/><Relationship Id="rId5" Type="http://schemas.openxmlformats.org/officeDocument/2006/relationships/settings" Target="settings.xml"/><Relationship Id="rId15" Type="http://schemas.openxmlformats.org/officeDocument/2006/relationships/hyperlink" Target="https://www.arcticobserving.org/news/268-international-arctic-observations-assessment-framework-released" TargetMode="External"/><Relationship Id="rId23" Type="http://schemas.openxmlformats.org/officeDocument/2006/relationships/hyperlink" Target="https://arcticdc.org/meetings/adc-meetings/9-adc-meetings/36-polar-connections-interoperability-workshop" TargetMode="External"/><Relationship Id="rId28" Type="http://schemas.openxmlformats.org/officeDocument/2006/relationships/hyperlink" Target="http://www.earthobservations.org/documents/2017_coldregions_geocri_wp.pdf" TargetMode="External"/><Relationship Id="rId10" Type="http://schemas.openxmlformats.org/officeDocument/2006/relationships/hyperlink" Target="https://www.arcticobserving.org/images/pdf/Strategy_and_Implementation/SAON_Strategy_2018-2028_version_16MAY2018.pdf" TargetMode="External"/><Relationship Id="rId19" Type="http://schemas.openxmlformats.org/officeDocument/2006/relationships/hyperlink" Target="http://www.arcticobservingsummit.or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an.rene.larsen@amap.no" TargetMode="External"/><Relationship Id="rId14" Type="http://schemas.openxmlformats.org/officeDocument/2006/relationships/hyperlink" Target="https://www.arcticobserving.org/images/pdf/Board_meetings/5th_tromso/nuuk_declaration_final.pdf" TargetMode="External"/><Relationship Id="rId22" Type="http://schemas.openxmlformats.org/officeDocument/2006/relationships/hyperlink" Target="http://www.polar-data-forum.org/" TargetMode="External"/><Relationship Id="rId27" Type="http://schemas.openxmlformats.org/officeDocument/2006/relationships/hyperlink" Target="https://iasc.info/images/data/IASC_data_statement.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66C3-DFE4-4F9B-BEDF-37AD12F8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3000</Words>
  <Characters>17102</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WMO</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Rum</dc:creator>
  <cp:lastModifiedBy>X</cp:lastModifiedBy>
  <cp:revision>7</cp:revision>
  <cp:lastPrinted>2016-02-12T19:47:00Z</cp:lastPrinted>
  <dcterms:created xsi:type="dcterms:W3CDTF">2019-02-12T12:15:00Z</dcterms:created>
  <dcterms:modified xsi:type="dcterms:W3CDTF">2019-02-12T19:27:00Z</dcterms:modified>
</cp:coreProperties>
</file>