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BC7CE" w14:textId="453193A4" w:rsidR="006A7162" w:rsidRDefault="006A7162" w:rsidP="006A7162">
      <w:r>
        <w:t xml:space="preserve">Dear </w:t>
      </w:r>
      <w:r>
        <w:t>[Consortium]</w:t>
      </w:r>
      <w:bookmarkStart w:id="0" w:name="_GoBack"/>
      <w:bookmarkEnd w:id="0"/>
      <w:r>
        <w:t>,</w:t>
      </w:r>
    </w:p>
    <w:p w14:paraId="083D0D92" w14:textId="5DF1CF71" w:rsidR="006A7162" w:rsidRDefault="006A7162" w:rsidP="006A7162">
      <w:r>
        <w:t>Cc SAON Executive</w:t>
      </w:r>
    </w:p>
    <w:p w14:paraId="293E4473" w14:textId="77777777" w:rsidR="006A7162" w:rsidRDefault="006A7162" w:rsidP="006A7162"/>
    <w:p w14:paraId="54D4C246" w14:textId="77777777" w:rsidR="006A7162" w:rsidRDefault="006A7162" w:rsidP="006A7162">
      <w:r>
        <w:t xml:space="preserve">Thank you for sharing information about the </w:t>
      </w:r>
      <w:proofErr w:type="gramStart"/>
      <w:r>
        <w:t>first round</w:t>
      </w:r>
      <w:proofErr w:type="gramEnd"/>
      <w:r>
        <w:t xml:space="preserve"> submission for LC-CLA-20-2020. </w:t>
      </w:r>
    </w:p>
    <w:p w14:paraId="012DD0C0" w14:textId="77777777" w:rsidR="006A7162" w:rsidRDefault="006A7162" w:rsidP="006A7162"/>
    <w:p w14:paraId="55ADF6A4" w14:textId="77777777" w:rsidR="006A7162" w:rsidRDefault="006A7162" w:rsidP="006A7162">
      <w:r>
        <w:t xml:space="preserve">As you will know, there are three consortia. The SAON Executive has discussed the situation if more than one consortium will be asked to prepare a submission for the second round. </w:t>
      </w:r>
    </w:p>
    <w:p w14:paraId="0DDBE7D2" w14:textId="77777777" w:rsidR="006A7162" w:rsidRDefault="006A7162" w:rsidP="006A7162">
      <w:r>
        <w:t xml:space="preserve">The SAON Board should be engaged in the second phase, and under the assumption that the consortia would not want </w:t>
      </w:r>
      <w:proofErr w:type="gramStart"/>
      <w:r>
        <w:t>share</w:t>
      </w:r>
      <w:proofErr w:type="gramEnd"/>
      <w:r>
        <w:t xml:space="preserve"> all information with the Board, these options have been discussed:</w:t>
      </w:r>
    </w:p>
    <w:p w14:paraId="485913FE" w14:textId="77777777" w:rsidR="006A7162" w:rsidRDefault="006A7162" w:rsidP="006A7162">
      <w:pPr>
        <w:pStyle w:val="ListParagraph"/>
        <w:numPr>
          <w:ilvl w:val="0"/>
          <w:numId w:val="1"/>
        </w:numPr>
        <w:rPr>
          <w:rFonts w:eastAsia="Times New Roman"/>
        </w:rPr>
      </w:pPr>
      <w:r>
        <w:rPr>
          <w:rFonts w:eastAsia="Times New Roman"/>
        </w:rPr>
        <w:t>A group of Board members that are not engaged in any of the consortia will be given access to all information from the three consortia. They can share necessary and relevant information with the remaining Board when this is necessary.</w:t>
      </w:r>
    </w:p>
    <w:p w14:paraId="1C60D3AA" w14:textId="77777777" w:rsidR="006A7162" w:rsidRDefault="006A7162" w:rsidP="006A7162">
      <w:pPr>
        <w:pStyle w:val="ListParagraph"/>
        <w:numPr>
          <w:ilvl w:val="0"/>
          <w:numId w:val="1"/>
        </w:numPr>
        <w:rPr>
          <w:rFonts w:eastAsia="Times New Roman"/>
        </w:rPr>
      </w:pPr>
      <w:r>
        <w:rPr>
          <w:rFonts w:eastAsia="Times New Roman"/>
        </w:rPr>
        <w:t>To each consortium 1-2 Board members, that are not engaged in any of the consortia, will be assigned. They will be given access to all information from the assigned consortium. They can share necessary and relevant information with the remaining Board when this is necessary.</w:t>
      </w:r>
    </w:p>
    <w:p w14:paraId="49A4D2CF" w14:textId="77777777" w:rsidR="006A7162" w:rsidRDefault="006A7162" w:rsidP="006A7162">
      <w:pPr>
        <w:pStyle w:val="ListParagraph"/>
        <w:numPr>
          <w:ilvl w:val="0"/>
          <w:numId w:val="1"/>
        </w:numPr>
        <w:rPr>
          <w:rFonts w:eastAsia="Times New Roman"/>
        </w:rPr>
      </w:pPr>
      <w:r>
        <w:rPr>
          <w:rFonts w:eastAsia="Times New Roman"/>
        </w:rPr>
        <w:t>The SAON Secretariat will be given access to all information from the three consortia. The Secretariat can share necessary and relevant information with the Board when this is necessary.</w:t>
      </w:r>
    </w:p>
    <w:p w14:paraId="533835ED" w14:textId="77777777" w:rsidR="006A7162" w:rsidRDefault="006A7162" w:rsidP="006A7162">
      <w:r>
        <w:t>Or a combination of the above.</w:t>
      </w:r>
    </w:p>
    <w:p w14:paraId="2E79A010" w14:textId="77777777" w:rsidR="006A7162" w:rsidRDefault="006A7162" w:rsidP="006A7162"/>
    <w:p w14:paraId="0AFE4CEC" w14:textId="77777777" w:rsidR="006A7162" w:rsidRDefault="006A7162" w:rsidP="006A7162">
      <w:r>
        <w:t>Even though there have been indications of the task structure and economy in the first phase, the detailed discussion about this will be negotiated in the second phase. The letter from 23</w:t>
      </w:r>
      <w:r>
        <w:rPr>
          <w:vertAlign w:val="superscript"/>
        </w:rPr>
        <w:t>rd</w:t>
      </w:r>
      <w:r>
        <w:t xml:space="preserve"> December 2019 reads: “Funding should cover the salary for 48 months over four years for a person to be hired at the SAON Secretariat and travel costs for attending General Assemblies. Funding should also cover two workshops and the travel expenses associated with this. As stated above, sufficient funding for an equitable partnership with and engagement of Arctic Indigenous Peoples should be planned for.”</w:t>
      </w:r>
    </w:p>
    <w:p w14:paraId="58D9BBAC" w14:textId="77777777" w:rsidR="006A7162" w:rsidRDefault="006A7162" w:rsidP="006A7162"/>
    <w:p w14:paraId="34018955" w14:textId="77777777" w:rsidR="006A7162" w:rsidRDefault="006A7162" w:rsidP="006A7162">
      <w:r>
        <w:t>This message is sent to all three consortia.</w:t>
      </w:r>
    </w:p>
    <w:p w14:paraId="39FE3F2C" w14:textId="77777777" w:rsidR="006A7162" w:rsidRDefault="006A7162" w:rsidP="006A7162">
      <w:pPr>
        <w:rPr>
          <w:lang w:eastAsia="en-GB"/>
        </w:rPr>
      </w:pPr>
    </w:p>
    <w:p w14:paraId="69CA44C9" w14:textId="77777777" w:rsidR="006A7162" w:rsidRDefault="006A7162" w:rsidP="006A7162">
      <w:pPr>
        <w:rPr>
          <w:lang w:eastAsia="en-GB"/>
        </w:rPr>
      </w:pPr>
      <w:r>
        <w:rPr>
          <w:lang w:eastAsia="en-GB"/>
        </w:rPr>
        <w:t>Best regards,</w:t>
      </w:r>
    </w:p>
    <w:p w14:paraId="0FBDD001" w14:textId="77777777" w:rsidR="006A7162" w:rsidRDefault="006A7162" w:rsidP="006A7162">
      <w:pPr>
        <w:rPr>
          <w:lang w:eastAsia="da-DK"/>
        </w:rPr>
      </w:pPr>
      <w:r>
        <w:rPr>
          <w:lang w:eastAsia="da-DK"/>
        </w:rPr>
        <w:t>Jan René Larsen</w:t>
      </w:r>
      <w:r>
        <w:rPr>
          <w:lang w:val="en-US" w:eastAsia="da-DK"/>
        </w:rPr>
        <w:t xml:space="preserve"> </w:t>
      </w:r>
      <w:r>
        <w:rPr>
          <w:lang w:val="en-US" w:eastAsia="da-DK"/>
        </w:rPr>
        <w:br/>
      </w:r>
      <w:r>
        <w:rPr>
          <w:lang w:eastAsia="da-DK"/>
        </w:rPr>
        <w:t>SAON Secretary</w:t>
      </w:r>
    </w:p>
    <w:p w14:paraId="7FE168F0" w14:textId="77777777" w:rsidR="006A7162" w:rsidRDefault="006A7162" w:rsidP="006A7162">
      <w:pPr>
        <w:rPr>
          <w:lang w:val="en-US" w:eastAsia="nb-NO"/>
        </w:rPr>
      </w:pPr>
      <w:r>
        <w:rPr>
          <w:lang w:val="en-US" w:eastAsia="nb-NO"/>
        </w:rPr>
        <w:t xml:space="preserve">Visiting: Hjalmar </w:t>
      </w:r>
      <w:proofErr w:type="spellStart"/>
      <w:r>
        <w:rPr>
          <w:lang w:val="en-US" w:eastAsia="nb-NO"/>
        </w:rPr>
        <w:t>Johansens</w:t>
      </w:r>
      <w:proofErr w:type="spellEnd"/>
      <w:r>
        <w:rPr>
          <w:lang w:val="en-US" w:eastAsia="nb-NO"/>
        </w:rPr>
        <w:t xml:space="preserve"> gate 14, 9007 </w:t>
      </w:r>
      <w:proofErr w:type="spellStart"/>
      <w:r>
        <w:rPr>
          <w:lang w:val="en-US" w:eastAsia="nb-NO"/>
        </w:rPr>
        <w:t>Tromsø</w:t>
      </w:r>
      <w:proofErr w:type="spellEnd"/>
      <w:r>
        <w:rPr>
          <w:lang w:val="en-US" w:eastAsia="nb-NO"/>
        </w:rPr>
        <w:br/>
        <w:t xml:space="preserve">Postal: The </w:t>
      </w:r>
      <w:proofErr w:type="spellStart"/>
      <w:r>
        <w:rPr>
          <w:lang w:val="en-US" w:eastAsia="nb-NO"/>
        </w:rPr>
        <w:t>Fram</w:t>
      </w:r>
      <w:proofErr w:type="spellEnd"/>
      <w:r>
        <w:rPr>
          <w:lang w:val="en-US" w:eastAsia="nb-NO"/>
        </w:rPr>
        <w:t xml:space="preserve"> Centre, Box 6606 </w:t>
      </w:r>
      <w:proofErr w:type="spellStart"/>
      <w:r>
        <w:rPr>
          <w:lang w:val="en-US" w:eastAsia="nb-NO"/>
        </w:rPr>
        <w:t>Langnes</w:t>
      </w:r>
      <w:proofErr w:type="spellEnd"/>
      <w:r>
        <w:rPr>
          <w:lang w:val="en-US" w:eastAsia="nb-NO"/>
        </w:rPr>
        <w:t xml:space="preserve">, 9296 </w:t>
      </w:r>
      <w:proofErr w:type="spellStart"/>
      <w:r>
        <w:rPr>
          <w:lang w:val="en-US" w:eastAsia="nb-NO"/>
        </w:rPr>
        <w:t>Tromsø</w:t>
      </w:r>
      <w:proofErr w:type="spellEnd"/>
    </w:p>
    <w:p w14:paraId="0583B055" w14:textId="77777777" w:rsidR="006A7162" w:rsidRDefault="006A7162" w:rsidP="006A7162">
      <w:pPr>
        <w:rPr>
          <w:lang w:val="en-US" w:eastAsia="da-DK"/>
        </w:rPr>
      </w:pPr>
      <w:r>
        <w:rPr>
          <w:lang w:val="en-US" w:eastAsia="da-DK"/>
        </w:rPr>
        <w:t>Norway</w:t>
      </w:r>
    </w:p>
    <w:p w14:paraId="28106B25" w14:textId="77777777" w:rsidR="006A7162" w:rsidRDefault="006A7162" w:rsidP="006A7162">
      <w:pPr>
        <w:spacing w:before="100" w:beforeAutospacing="1" w:after="100" w:afterAutospacing="1"/>
        <w:rPr>
          <w:lang w:val="nb-NO" w:eastAsia="da-DK"/>
        </w:rPr>
      </w:pPr>
      <w:r>
        <w:rPr>
          <w:lang w:eastAsia="da-DK"/>
        </w:rPr>
        <w:t>Phone: +45 2361 8177</w:t>
      </w:r>
      <w:r>
        <w:rPr>
          <w:lang w:val="en-US" w:eastAsia="da-DK"/>
        </w:rPr>
        <w:br/>
      </w:r>
      <w:r>
        <w:rPr>
          <w:lang w:eastAsia="da-DK"/>
        </w:rPr>
        <w:t xml:space="preserve">E-mail: </w:t>
      </w:r>
      <w:hyperlink r:id="rId5" w:history="1">
        <w:r>
          <w:rPr>
            <w:rStyle w:val="Hyperlink"/>
            <w:color w:val="auto"/>
            <w:lang w:eastAsia="da-DK"/>
          </w:rPr>
          <w:t>jan.rene.larsen@amap.no</w:t>
        </w:r>
      </w:hyperlink>
      <w:r>
        <w:rPr>
          <w:lang w:eastAsia="da-DK"/>
        </w:rPr>
        <w:br/>
        <w:t xml:space="preserve">Skype: </w:t>
      </w:r>
      <w:hyperlink r:id="rId6" w:history="1">
        <w:r>
          <w:rPr>
            <w:rStyle w:val="Hyperlink"/>
            <w:lang w:eastAsia="da-DK"/>
          </w:rPr>
          <w:t>jan.rene.larsen@amap.no</w:t>
        </w:r>
      </w:hyperlink>
      <w:r>
        <w:rPr>
          <w:lang w:val="en-US" w:eastAsia="da-DK"/>
        </w:rPr>
        <w:t xml:space="preserve"> </w:t>
      </w:r>
      <w:r>
        <w:rPr>
          <w:lang w:val="en-US" w:eastAsia="da-DK"/>
        </w:rPr>
        <w:br/>
        <w:t xml:space="preserve">Internet: </w:t>
      </w:r>
      <w:hyperlink r:id="rId7" w:history="1">
        <w:r>
          <w:rPr>
            <w:rStyle w:val="Hyperlink"/>
            <w:color w:val="0000FF"/>
            <w:lang w:val="nb-NO" w:eastAsia="da-DK"/>
          </w:rPr>
          <w:t>www.arcticobserving.org</w:t>
        </w:r>
      </w:hyperlink>
      <w:r>
        <w:rPr>
          <w:lang w:val="nb-NO" w:eastAsia="da-DK"/>
        </w:rPr>
        <w:br/>
      </w:r>
      <w:hyperlink r:id="rId8" w:history="1">
        <w:r>
          <w:rPr>
            <w:rStyle w:val="Hyperlink"/>
            <w:color w:val="0000FF"/>
            <w:lang w:val="nb-NO" w:eastAsia="da-DK"/>
          </w:rPr>
          <w:t>Facebook</w:t>
        </w:r>
      </w:hyperlink>
    </w:p>
    <w:p w14:paraId="18EB421C" w14:textId="77777777" w:rsidR="006A7162" w:rsidRDefault="006A7162" w:rsidP="006A7162">
      <w:pPr>
        <w:spacing w:before="100" w:beforeAutospacing="1" w:after="100" w:afterAutospacing="1"/>
        <w:rPr>
          <w:lang w:eastAsia="da-DK"/>
        </w:rPr>
      </w:pPr>
      <w:r>
        <w:rPr>
          <w:noProof/>
          <w:lang w:val="da-DK" w:eastAsia="da-DK"/>
        </w:rPr>
        <w:drawing>
          <wp:inline distT="0" distB="0" distL="0" distR="0" wp14:anchorId="4DA79FDA" wp14:editId="32AC573F">
            <wp:extent cx="1737360" cy="655320"/>
            <wp:effectExtent l="0" t="0" r="0" b="0"/>
            <wp:docPr id="1" name="Picture 1" descr="sa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37360" cy="655320"/>
                    </a:xfrm>
                    <a:prstGeom prst="rect">
                      <a:avLst/>
                    </a:prstGeom>
                    <a:noFill/>
                    <a:ln>
                      <a:noFill/>
                    </a:ln>
                  </pic:spPr>
                </pic:pic>
              </a:graphicData>
            </a:graphic>
          </wp:inline>
        </w:drawing>
      </w:r>
    </w:p>
    <w:p w14:paraId="1453F395" w14:textId="77777777" w:rsidR="006A7162" w:rsidRDefault="006A7162" w:rsidP="006A7162"/>
    <w:p w14:paraId="73B45293" w14:textId="77777777" w:rsidR="006A7162" w:rsidRDefault="006A7162" w:rsidP="006A7162"/>
    <w:p w14:paraId="67D0BB20" w14:textId="77777777" w:rsidR="001235BB" w:rsidRPr="006A7162" w:rsidRDefault="001235BB" w:rsidP="006A7162"/>
    <w:sectPr w:rsidR="001235BB" w:rsidRPr="006A7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B6C13"/>
    <w:multiLevelType w:val="hybridMultilevel"/>
    <w:tmpl w:val="6D6AF8FC"/>
    <w:lvl w:ilvl="0" w:tplc="DAD84F74">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7162"/>
    <w:rsid w:val="001235BB"/>
    <w:rsid w:val="006A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BFE7"/>
  <w15:chartTrackingRefBased/>
  <w15:docId w15:val="{1E568B6B-6D05-4FD2-A621-E713A4E4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1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7162"/>
    <w:rPr>
      <w:color w:val="0563C1"/>
      <w:u w:val="single"/>
    </w:rPr>
  </w:style>
  <w:style w:type="paragraph" w:styleId="ListParagraph">
    <w:name w:val="List Paragraph"/>
    <w:basedOn w:val="Normal"/>
    <w:uiPriority w:val="34"/>
    <w:qFormat/>
    <w:rsid w:val="006A71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57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ustaining-Arctic-Observing-Networks-SAON-1016390421715264/" TargetMode="External"/><Relationship Id="rId3" Type="http://schemas.openxmlformats.org/officeDocument/2006/relationships/settings" Target="settings.xml"/><Relationship Id="rId7" Type="http://schemas.openxmlformats.org/officeDocument/2006/relationships/hyperlink" Target="http://www.arcticobserv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rene.larsen@amap.no" TargetMode="External"/><Relationship Id="rId11" Type="http://schemas.openxmlformats.org/officeDocument/2006/relationships/fontTable" Target="fontTable.xml"/><Relationship Id="rId5" Type="http://schemas.openxmlformats.org/officeDocument/2006/relationships/hyperlink" Target="mailto:jan.rene.larsen@amap.no" TargetMode="External"/><Relationship Id="rId10" Type="http://schemas.openxmlformats.org/officeDocument/2006/relationships/image" Target="cid:image003.jpg@01D5E003.189F1460"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Rene Larsen</dc:creator>
  <cp:keywords/>
  <dc:description/>
  <cp:lastModifiedBy>Jan Rene Larsen</cp:lastModifiedBy>
  <cp:revision>1</cp:revision>
  <dcterms:created xsi:type="dcterms:W3CDTF">2020-02-15T13:42:00Z</dcterms:created>
  <dcterms:modified xsi:type="dcterms:W3CDTF">2020-02-15T13:43:00Z</dcterms:modified>
</cp:coreProperties>
</file>