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6" w:rsidRDefault="00144876">
      <w:r>
        <w:t xml:space="preserve">SAON CON – </w:t>
      </w:r>
      <w:proofErr w:type="spellStart"/>
      <w:proofErr w:type="gramStart"/>
      <w:r>
        <w:t>Workplan</w:t>
      </w:r>
      <w:proofErr w:type="spellEnd"/>
      <w:proofErr w:type="gramEnd"/>
      <w:r w:rsidR="006809CF">
        <w:br/>
        <w:t>(non-prioritised</w:t>
      </w:r>
      <w:r w:rsidR="008F03B6">
        <w:t>)</w:t>
      </w:r>
    </w:p>
    <w:p w:rsidR="00144876" w:rsidRDefault="001448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0"/>
        <w:gridCol w:w="7134"/>
        <w:gridCol w:w="1111"/>
        <w:gridCol w:w="644"/>
        <w:gridCol w:w="725"/>
      </w:tblGrid>
      <w:tr w:rsidR="008F03B6" w:rsidTr="008F03B6">
        <w:tc>
          <w:tcPr>
            <w:tcW w:w="0" w:type="auto"/>
          </w:tcPr>
          <w:p w:rsidR="008F03B6" w:rsidRDefault="008F03B6">
            <w:r>
              <w:t>Title</w:t>
            </w:r>
          </w:p>
        </w:tc>
        <w:tc>
          <w:tcPr>
            <w:tcW w:w="0" w:type="auto"/>
          </w:tcPr>
          <w:p w:rsidR="008F03B6" w:rsidRDefault="008F03B6">
            <w:r>
              <w:t>Description</w:t>
            </w:r>
          </w:p>
        </w:tc>
        <w:tc>
          <w:tcPr>
            <w:tcW w:w="0" w:type="auto"/>
          </w:tcPr>
          <w:p w:rsidR="008F03B6" w:rsidRDefault="008F03B6">
            <w:r>
              <w:t>When</w:t>
            </w:r>
          </w:p>
        </w:tc>
        <w:tc>
          <w:tcPr>
            <w:tcW w:w="0" w:type="auto"/>
          </w:tcPr>
          <w:p w:rsidR="008F03B6" w:rsidRDefault="008F03B6">
            <w:r>
              <w:t>Who</w:t>
            </w:r>
          </w:p>
        </w:tc>
        <w:tc>
          <w:tcPr>
            <w:tcW w:w="0" w:type="auto"/>
          </w:tcPr>
          <w:p w:rsidR="008F03B6" w:rsidRDefault="008F03B6">
            <w:r>
              <w:t>Effort</w:t>
            </w:r>
          </w:p>
        </w:tc>
      </w:tr>
      <w:tr w:rsidR="008F03B6" w:rsidTr="008F03B6">
        <w:tc>
          <w:tcPr>
            <w:tcW w:w="0" w:type="auto"/>
          </w:tcPr>
          <w:p w:rsidR="008F03B6" w:rsidRDefault="008F03B6" w:rsidP="006809CF">
            <w:r w:rsidRPr="006809CF">
              <w:t>Inventory work</w:t>
            </w:r>
          </w:p>
        </w:tc>
        <w:tc>
          <w:tcPr>
            <w:tcW w:w="0" w:type="auto"/>
          </w:tcPr>
          <w:p w:rsidR="008F03B6" w:rsidRDefault="008F03B6">
            <w:r>
              <w:t>Develop and update inventories on observational assets (programs, projects, platforms, networks):</w:t>
            </w:r>
          </w:p>
          <w:p w:rsidR="008F03B6" w:rsidRDefault="008F03B6" w:rsidP="0023279A">
            <w:pPr>
              <w:pStyle w:val="ListParagraph"/>
              <w:numPr>
                <w:ilvl w:val="0"/>
                <w:numId w:val="3"/>
              </w:numPr>
            </w:pPr>
            <w:r>
              <w:t>Formulate requirements</w:t>
            </w:r>
          </w:p>
          <w:p w:rsidR="008F03B6" w:rsidRDefault="008F03B6" w:rsidP="0023279A">
            <w:pPr>
              <w:pStyle w:val="ListParagraph"/>
              <w:numPr>
                <w:ilvl w:val="0"/>
                <w:numId w:val="3"/>
              </w:numPr>
            </w:pPr>
            <w:r>
              <w:t>Organise national compilation of information</w:t>
            </w:r>
          </w:p>
          <w:p w:rsidR="008F03B6" w:rsidRDefault="008F03B6" w:rsidP="0023279A">
            <w:pPr>
              <w:pStyle w:val="ListParagraph"/>
              <w:numPr>
                <w:ilvl w:val="0"/>
                <w:numId w:val="3"/>
              </w:numPr>
            </w:pPr>
            <w:r>
              <w:t>Develop structures for management and analysis of information</w:t>
            </w:r>
          </w:p>
        </w:tc>
        <w:tc>
          <w:tcPr>
            <w:tcW w:w="0" w:type="auto"/>
          </w:tcPr>
          <w:p w:rsidR="008F03B6" w:rsidRDefault="008F03B6">
            <w:r>
              <w:t>Ongoing</w:t>
            </w:r>
          </w:p>
        </w:tc>
        <w:tc>
          <w:tcPr>
            <w:tcW w:w="0" w:type="auto"/>
          </w:tcPr>
          <w:p w:rsidR="008F03B6" w:rsidRDefault="008F03B6">
            <w:r w:rsidRPr="00E31D64">
              <w:t>?</w:t>
            </w:r>
          </w:p>
        </w:tc>
        <w:tc>
          <w:tcPr>
            <w:tcW w:w="0" w:type="auto"/>
          </w:tcPr>
          <w:p w:rsidR="008F03B6" w:rsidRDefault="008F03B6">
            <w:r w:rsidRPr="00E31D64">
              <w:t>?</w:t>
            </w:r>
          </w:p>
        </w:tc>
      </w:tr>
      <w:tr w:rsidR="008F03B6" w:rsidTr="008F03B6">
        <w:tc>
          <w:tcPr>
            <w:tcW w:w="0" w:type="auto"/>
          </w:tcPr>
          <w:p w:rsidR="008F03B6" w:rsidRPr="006809CF" w:rsidRDefault="008F03B6" w:rsidP="006809CF">
            <w:r w:rsidRPr="006809CF">
              <w:t xml:space="preserve">Best practise for SAON </w:t>
            </w:r>
            <w:r>
              <w:t>networks</w:t>
            </w:r>
          </w:p>
        </w:tc>
        <w:tc>
          <w:tcPr>
            <w:tcW w:w="0" w:type="auto"/>
          </w:tcPr>
          <w:p w:rsidR="008F03B6" w:rsidRDefault="008F03B6">
            <w:r>
              <w:t>Develop best practise for the management and operation of an observational network. Base on existing examples, GTN-P, IASOA, INTERACT, PAG</w:t>
            </w:r>
          </w:p>
        </w:tc>
        <w:tc>
          <w:tcPr>
            <w:tcW w:w="0" w:type="auto"/>
          </w:tcPr>
          <w:p w:rsidR="008F03B6" w:rsidRDefault="008F03B6"/>
        </w:tc>
        <w:tc>
          <w:tcPr>
            <w:tcW w:w="0" w:type="auto"/>
          </w:tcPr>
          <w:p w:rsidR="008F03B6" w:rsidRDefault="008F03B6">
            <w:r w:rsidRPr="00E31D64">
              <w:t>?</w:t>
            </w:r>
          </w:p>
        </w:tc>
        <w:tc>
          <w:tcPr>
            <w:tcW w:w="0" w:type="auto"/>
          </w:tcPr>
          <w:p w:rsidR="008F03B6" w:rsidRDefault="008F03B6">
            <w:r w:rsidRPr="00E31D64">
              <w:t>?</w:t>
            </w:r>
          </w:p>
        </w:tc>
      </w:tr>
      <w:tr w:rsidR="008F03B6" w:rsidTr="008F03B6">
        <w:tc>
          <w:tcPr>
            <w:tcW w:w="0" w:type="auto"/>
          </w:tcPr>
          <w:p w:rsidR="008F03B6" w:rsidRPr="006809CF" w:rsidRDefault="008F03B6" w:rsidP="008F03B6">
            <w:r>
              <w:t>(</w:t>
            </w:r>
            <w:r w:rsidRPr="00144876">
              <w:t>Best practise for nat</w:t>
            </w:r>
            <w:r>
              <w:t xml:space="preserve">ional SAON offices) </w:t>
            </w:r>
          </w:p>
        </w:tc>
        <w:tc>
          <w:tcPr>
            <w:tcW w:w="0" w:type="auto"/>
          </w:tcPr>
          <w:p w:rsidR="008F03B6" w:rsidRDefault="008F03B6">
            <w:r>
              <w:t>(Is this something for the Board?)</w:t>
            </w:r>
          </w:p>
        </w:tc>
        <w:tc>
          <w:tcPr>
            <w:tcW w:w="0" w:type="auto"/>
          </w:tcPr>
          <w:p w:rsidR="008F03B6" w:rsidRDefault="008F03B6"/>
        </w:tc>
        <w:tc>
          <w:tcPr>
            <w:tcW w:w="0" w:type="auto"/>
          </w:tcPr>
          <w:p w:rsidR="008F03B6" w:rsidRDefault="008F03B6">
            <w:r w:rsidRPr="00E31D64">
              <w:t>?</w:t>
            </w:r>
          </w:p>
        </w:tc>
        <w:tc>
          <w:tcPr>
            <w:tcW w:w="0" w:type="auto"/>
          </w:tcPr>
          <w:p w:rsidR="008F03B6" w:rsidRDefault="008F03B6">
            <w:r w:rsidRPr="00E31D64">
              <w:t>?</w:t>
            </w:r>
          </w:p>
        </w:tc>
      </w:tr>
      <w:tr w:rsidR="008F03B6" w:rsidTr="008F03B6">
        <w:tc>
          <w:tcPr>
            <w:tcW w:w="0" w:type="auto"/>
          </w:tcPr>
          <w:p w:rsidR="008F03B6" w:rsidRPr="00144876" w:rsidRDefault="008F03B6" w:rsidP="008F03B6">
            <w:pPr>
              <w:spacing w:after="200" w:line="276" w:lineRule="auto"/>
              <w:contextualSpacing/>
            </w:pPr>
            <w:r w:rsidRPr="008F03B6">
              <w:t>EU-</w:t>
            </w:r>
            <w:proofErr w:type="spellStart"/>
            <w:r w:rsidRPr="008F03B6">
              <w:t>PolarNet</w:t>
            </w:r>
            <w:proofErr w:type="spellEnd"/>
            <w:r>
              <w:t>, task ‘</w:t>
            </w:r>
            <w:r w:rsidRPr="008F03B6">
              <w:t>Roadmap for optimisation of monitoring and modelling programmes’</w:t>
            </w:r>
          </w:p>
        </w:tc>
        <w:tc>
          <w:tcPr>
            <w:tcW w:w="0" w:type="auto"/>
          </w:tcPr>
          <w:p w:rsidR="008F03B6" w:rsidRDefault="008F03B6" w:rsidP="008F03B6">
            <w:pPr>
              <w:spacing w:after="200" w:line="276" w:lineRule="auto"/>
              <w:contextualSpacing/>
            </w:pPr>
            <w:r>
              <w:t>Review report drafted by the EU-</w:t>
            </w:r>
            <w:proofErr w:type="spellStart"/>
            <w:r>
              <w:t>PolarNet</w:t>
            </w:r>
            <w:proofErr w:type="spellEnd"/>
            <w:r>
              <w:t xml:space="preserve"> drafting team.</w:t>
            </w:r>
          </w:p>
          <w:p w:rsidR="008F03B6" w:rsidRDefault="008F03B6" w:rsidP="008F03B6">
            <w:pPr>
              <w:spacing w:line="276" w:lineRule="auto"/>
              <w:contextualSpacing/>
            </w:pPr>
            <w:r>
              <w:t>Input will be other EU-</w:t>
            </w:r>
            <w:proofErr w:type="spellStart"/>
            <w:r>
              <w:t>PolarNet</w:t>
            </w:r>
            <w:proofErr w:type="spellEnd"/>
            <w:r>
              <w:t xml:space="preserve"> deliverables:</w:t>
            </w:r>
          </w:p>
          <w:p w:rsidR="008F03B6" w:rsidRDefault="008F03B6" w:rsidP="008F03B6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Inventory of existing monitoring and modelling programmes </w:t>
            </w:r>
          </w:p>
          <w:p w:rsidR="008F03B6" w:rsidRDefault="008F03B6" w:rsidP="008F03B6">
            <w:pPr>
              <w:pStyle w:val="ListParagraph"/>
              <w:numPr>
                <w:ilvl w:val="0"/>
                <w:numId w:val="5"/>
              </w:numPr>
              <w:contextualSpacing/>
            </w:pPr>
            <w:r>
              <w:t xml:space="preserve">Strategic analysis of the different monitoring and modelling programmes and related infrastructures </w:t>
            </w:r>
          </w:p>
        </w:tc>
        <w:tc>
          <w:tcPr>
            <w:tcW w:w="0" w:type="auto"/>
          </w:tcPr>
          <w:p w:rsidR="008F03B6" w:rsidRDefault="008F03B6">
            <w:r>
              <w:t>Spring 2018</w:t>
            </w:r>
          </w:p>
        </w:tc>
        <w:tc>
          <w:tcPr>
            <w:tcW w:w="0" w:type="auto"/>
          </w:tcPr>
          <w:p w:rsidR="008F03B6" w:rsidRDefault="008F03B6">
            <w:r w:rsidRPr="00E31D64">
              <w:t>?</w:t>
            </w:r>
          </w:p>
        </w:tc>
        <w:tc>
          <w:tcPr>
            <w:tcW w:w="0" w:type="auto"/>
          </w:tcPr>
          <w:p w:rsidR="008F03B6" w:rsidRDefault="008F03B6">
            <w:r w:rsidRPr="00E31D64">
              <w:t>?</w:t>
            </w:r>
          </w:p>
        </w:tc>
      </w:tr>
      <w:tr w:rsidR="008F03B6" w:rsidTr="008F03B6">
        <w:tc>
          <w:tcPr>
            <w:tcW w:w="0" w:type="auto"/>
          </w:tcPr>
          <w:p w:rsidR="008F03B6" w:rsidRDefault="008F03B6" w:rsidP="00B44136">
            <w:r w:rsidRPr="006809CF">
              <w:t>GEOCRI</w:t>
            </w:r>
          </w:p>
        </w:tc>
        <w:tc>
          <w:tcPr>
            <w:tcW w:w="0" w:type="auto"/>
          </w:tcPr>
          <w:p w:rsidR="008F03B6" w:rsidRDefault="00B44136">
            <w:pPr>
              <w:rPr>
                <w:rFonts w:eastAsia="MS Mincho"/>
                <w:lang w:val="en-US"/>
              </w:rPr>
            </w:pPr>
            <w:r>
              <w:rPr>
                <w:rFonts w:eastAsia="MS Mincho"/>
                <w:b/>
              </w:rPr>
              <w:t>Activity 2.1</w:t>
            </w:r>
            <w:r>
              <w:rPr>
                <w:rFonts w:eastAsia="MS Mincho"/>
              </w:rPr>
              <w:t xml:space="preserve"> </w:t>
            </w:r>
            <w:r>
              <w:rPr>
                <w:rFonts w:eastAsia="MS Mincho"/>
                <w:lang w:val="en-US"/>
              </w:rPr>
              <w:t>Create dialogue between infrastructure networks for collaboration and more efficient use of infrastructures</w:t>
            </w:r>
          </w:p>
          <w:p w:rsidR="00B44136" w:rsidRDefault="00B44136" w:rsidP="00B44136">
            <w:r>
              <w:rPr>
                <w:rFonts w:eastAsia="MS Mincho"/>
                <w:b/>
                <w:lang w:val="en-US"/>
              </w:rPr>
              <w:t>Activity 2.2</w:t>
            </w:r>
            <w:r>
              <w:rPr>
                <w:rFonts w:eastAsia="MS Mincho"/>
                <w:lang w:val="en-US"/>
              </w:rPr>
              <w:t xml:space="preserve"> Advocate and support incorporation of different research infrastructure catalogues on cold regions (e.g. INTERACT, </w:t>
            </w:r>
            <w:proofErr w:type="spellStart"/>
            <w:r>
              <w:rPr>
                <w:rFonts w:eastAsia="MS Mincho"/>
                <w:lang w:val="en-US"/>
              </w:rPr>
              <w:t>Eu-PolarNet</w:t>
            </w:r>
            <w:proofErr w:type="spellEnd"/>
            <w:r>
              <w:rPr>
                <w:rFonts w:eastAsia="MS Mincho"/>
                <w:lang w:val="en-US"/>
              </w:rPr>
              <w:t xml:space="preserve">, </w:t>
            </w:r>
            <w:proofErr w:type="spellStart"/>
            <w:r>
              <w:rPr>
                <w:rFonts w:eastAsia="MS Mincho"/>
                <w:lang w:val="en-US"/>
              </w:rPr>
              <w:t>UArctic</w:t>
            </w:r>
            <w:proofErr w:type="spellEnd"/>
            <w:r>
              <w:rPr>
                <w:rFonts w:eastAsia="MS Mincho"/>
                <w:lang w:val="en-US"/>
              </w:rPr>
              <w:t>)</w:t>
            </w:r>
          </w:p>
        </w:tc>
        <w:tc>
          <w:tcPr>
            <w:tcW w:w="0" w:type="auto"/>
          </w:tcPr>
          <w:p w:rsidR="008F03B6" w:rsidRDefault="008F03B6"/>
        </w:tc>
        <w:tc>
          <w:tcPr>
            <w:tcW w:w="0" w:type="auto"/>
          </w:tcPr>
          <w:p w:rsidR="008F03B6" w:rsidRDefault="008F03B6">
            <w:r w:rsidRPr="00E31D64">
              <w:t>?</w:t>
            </w:r>
          </w:p>
        </w:tc>
        <w:tc>
          <w:tcPr>
            <w:tcW w:w="0" w:type="auto"/>
          </w:tcPr>
          <w:p w:rsidR="008F03B6" w:rsidRDefault="008F03B6">
            <w:r w:rsidRPr="00E31D64">
              <w:t>?</w:t>
            </w:r>
          </w:p>
        </w:tc>
      </w:tr>
      <w:tr w:rsidR="008F03B6" w:rsidTr="008F03B6">
        <w:tc>
          <w:tcPr>
            <w:tcW w:w="0" w:type="auto"/>
          </w:tcPr>
          <w:p w:rsidR="008F03B6" w:rsidRDefault="008F03B6" w:rsidP="006809CF">
            <w:r>
              <w:t>WMO Rolling Review of Requirements (</w:t>
            </w:r>
            <w:r w:rsidRPr="006809CF">
              <w:t>RRR</w:t>
            </w:r>
            <w:r>
              <w:t>)</w:t>
            </w:r>
          </w:p>
        </w:tc>
        <w:tc>
          <w:tcPr>
            <w:tcW w:w="0" w:type="auto"/>
          </w:tcPr>
          <w:p w:rsidR="008F03B6" w:rsidRPr="0023279A" w:rsidRDefault="008F03B6" w:rsidP="0023279A">
            <w:r w:rsidRPr="0023279A">
              <w:rPr>
                <w:bCs/>
                <w:lang w:val="en-US"/>
              </w:rPr>
              <w:t>Review of requirements</w:t>
            </w:r>
            <w:r w:rsidRPr="0023279A">
              <w:rPr>
                <w:lang w:val="en-US"/>
              </w:rPr>
              <w:t xml:space="preserve"> for observations</w:t>
            </w:r>
          </w:p>
          <w:p w:rsidR="008F03B6" w:rsidRPr="0023279A" w:rsidRDefault="008F03B6" w:rsidP="0023279A">
            <w:r w:rsidRPr="0023279A">
              <w:rPr>
                <w:bCs/>
                <w:lang w:val="en-US"/>
              </w:rPr>
              <w:t xml:space="preserve">Review of observing capabilities </w:t>
            </w:r>
            <w:r w:rsidRPr="0023279A">
              <w:rPr>
                <w:lang w:val="en-US"/>
              </w:rPr>
              <w:t>(existing, planned) of observing systems (surface, space based)</w:t>
            </w:r>
          </w:p>
          <w:p w:rsidR="008F03B6" w:rsidRDefault="008F03B6">
            <w:r w:rsidRPr="0023279A">
              <w:rPr>
                <w:bCs/>
                <w:lang w:val="en-US"/>
              </w:rPr>
              <w:t xml:space="preserve">Review </w:t>
            </w:r>
            <w:r w:rsidRPr="0023279A">
              <w:rPr>
                <w:lang w:val="en-US"/>
              </w:rPr>
              <w:t>of the extent to which the technology deliver the requirements</w:t>
            </w:r>
          </w:p>
          <w:p w:rsidR="008F03B6" w:rsidRDefault="00CB46F9" w:rsidP="0023279A">
            <w:hyperlink r:id="rId8" w:history="1">
              <w:r w:rsidR="008F03B6" w:rsidRPr="0023279A">
                <w:rPr>
                  <w:rStyle w:val="Hyperlink"/>
                </w:rPr>
                <w:t>More information</w:t>
              </w:r>
            </w:hyperlink>
            <w:r w:rsidR="008F03B6">
              <w:t xml:space="preserve"> </w:t>
            </w:r>
          </w:p>
        </w:tc>
        <w:tc>
          <w:tcPr>
            <w:tcW w:w="0" w:type="auto"/>
          </w:tcPr>
          <w:p w:rsidR="008F03B6" w:rsidRDefault="008F03B6">
            <w:r>
              <w:t>Ongoing</w:t>
            </w:r>
          </w:p>
        </w:tc>
        <w:tc>
          <w:tcPr>
            <w:tcW w:w="0" w:type="auto"/>
          </w:tcPr>
          <w:p w:rsidR="008F03B6" w:rsidRDefault="008F03B6">
            <w:r w:rsidRPr="00E31D64">
              <w:t>?</w:t>
            </w:r>
          </w:p>
        </w:tc>
        <w:tc>
          <w:tcPr>
            <w:tcW w:w="0" w:type="auto"/>
          </w:tcPr>
          <w:p w:rsidR="008F03B6" w:rsidRDefault="008F03B6">
            <w:r w:rsidRPr="00E31D64">
              <w:t>?</w:t>
            </w:r>
          </w:p>
        </w:tc>
      </w:tr>
      <w:tr w:rsidR="008F03B6" w:rsidTr="008F03B6">
        <w:tc>
          <w:tcPr>
            <w:tcW w:w="0" w:type="auto"/>
          </w:tcPr>
          <w:p w:rsidR="008F03B6" w:rsidRDefault="008F03B6" w:rsidP="006809CF">
            <w:r>
              <w:t>INTAROS</w:t>
            </w:r>
          </w:p>
        </w:tc>
        <w:tc>
          <w:tcPr>
            <w:tcW w:w="0" w:type="auto"/>
          </w:tcPr>
          <w:p w:rsidR="008F03B6" w:rsidRPr="0023279A" w:rsidRDefault="008F03B6" w:rsidP="0023279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?</w:t>
            </w:r>
          </w:p>
        </w:tc>
        <w:tc>
          <w:tcPr>
            <w:tcW w:w="0" w:type="auto"/>
          </w:tcPr>
          <w:p w:rsidR="008F03B6" w:rsidRDefault="008F03B6">
            <w:r>
              <w:t>?</w:t>
            </w:r>
          </w:p>
        </w:tc>
        <w:tc>
          <w:tcPr>
            <w:tcW w:w="0" w:type="auto"/>
          </w:tcPr>
          <w:p w:rsidR="008F03B6" w:rsidRDefault="008F03B6">
            <w:r w:rsidRPr="00E31D64">
              <w:t>?</w:t>
            </w:r>
          </w:p>
        </w:tc>
        <w:tc>
          <w:tcPr>
            <w:tcW w:w="0" w:type="auto"/>
          </w:tcPr>
          <w:p w:rsidR="008F03B6" w:rsidRDefault="008F03B6">
            <w:r w:rsidRPr="00E31D64">
              <w:t>?</w:t>
            </w:r>
          </w:p>
        </w:tc>
      </w:tr>
      <w:tr w:rsidR="007D1013" w:rsidTr="008F03B6">
        <w:tc>
          <w:tcPr>
            <w:tcW w:w="0" w:type="auto"/>
          </w:tcPr>
          <w:p w:rsidR="007D1013" w:rsidRDefault="007D1013" w:rsidP="006809CF">
            <w:r>
              <w:t>GEO Community Portal Development (joint with ADC)</w:t>
            </w:r>
          </w:p>
        </w:tc>
        <w:tc>
          <w:tcPr>
            <w:tcW w:w="0" w:type="auto"/>
          </w:tcPr>
          <w:p w:rsidR="007D1013" w:rsidRDefault="007D1013" w:rsidP="0023279A">
            <w:pPr>
              <w:rPr>
                <w:bCs/>
                <w:lang w:val="en-US"/>
              </w:rPr>
            </w:pPr>
          </w:p>
        </w:tc>
        <w:tc>
          <w:tcPr>
            <w:tcW w:w="0" w:type="auto"/>
          </w:tcPr>
          <w:p w:rsidR="007D1013" w:rsidRDefault="007D1013"/>
        </w:tc>
        <w:tc>
          <w:tcPr>
            <w:tcW w:w="0" w:type="auto"/>
          </w:tcPr>
          <w:p w:rsidR="007D1013" w:rsidRPr="00E31D64" w:rsidRDefault="007D1013"/>
        </w:tc>
        <w:tc>
          <w:tcPr>
            <w:tcW w:w="0" w:type="auto"/>
          </w:tcPr>
          <w:p w:rsidR="007D1013" w:rsidRPr="00E31D64" w:rsidRDefault="007D1013"/>
        </w:tc>
      </w:tr>
    </w:tbl>
    <w:p w:rsidR="0073487C" w:rsidRDefault="0073487C"/>
    <w:sectPr w:rsidR="0073487C" w:rsidSect="001448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6F9" w:rsidRDefault="00CB46F9" w:rsidP="00144876">
      <w:pPr>
        <w:spacing w:after="0" w:line="240" w:lineRule="auto"/>
      </w:pPr>
      <w:r>
        <w:separator/>
      </w:r>
    </w:p>
  </w:endnote>
  <w:endnote w:type="continuationSeparator" w:id="0">
    <w:p w:rsidR="00CB46F9" w:rsidRDefault="00CB46F9" w:rsidP="00144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F13" w:rsidRDefault="00144F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F13" w:rsidRDefault="00144F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F13" w:rsidRDefault="00144F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6F9" w:rsidRDefault="00CB46F9" w:rsidP="00144876">
      <w:pPr>
        <w:spacing w:after="0" w:line="240" w:lineRule="auto"/>
      </w:pPr>
      <w:r>
        <w:separator/>
      </w:r>
    </w:p>
  </w:footnote>
  <w:footnote w:type="continuationSeparator" w:id="0">
    <w:p w:rsidR="00CB46F9" w:rsidRDefault="00CB46F9" w:rsidP="00144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F13" w:rsidRDefault="00144F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76" w:rsidRDefault="00144F13" w:rsidP="008F03B6">
    <w:pPr>
      <w:pStyle w:val="Header"/>
      <w:jc w:val="right"/>
    </w:pPr>
    <w:r>
      <w:t xml:space="preserve">Draft </w:t>
    </w:r>
    <w:r>
      <w:t>11</w:t>
    </w:r>
    <w:bookmarkStart w:id="0" w:name="_GoBack"/>
    <w:bookmarkEnd w:id="0"/>
    <w:r w:rsidR="00144876">
      <w:t>FEB2017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F13" w:rsidRDefault="00144F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18CD"/>
    <w:multiLevelType w:val="hybridMultilevel"/>
    <w:tmpl w:val="3DFEAB22"/>
    <w:lvl w:ilvl="0" w:tplc="1862EF2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5566CB"/>
    <w:multiLevelType w:val="hybridMultilevel"/>
    <w:tmpl w:val="8ABA789A"/>
    <w:lvl w:ilvl="0" w:tplc="1862EF2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E24E5"/>
    <w:multiLevelType w:val="hybridMultilevel"/>
    <w:tmpl w:val="1B282AAE"/>
    <w:lvl w:ilvl="0" w:tplc="D326C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07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B25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EB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F21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369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E9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E89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54A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7EE6404"/>
    <w:multiLevelType w:val="hybridMultilevel"/>
    <w:tmpl w:val="85B03C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40B6F"/>
    <w:multiLevelType w:val="hybridMultilevel"/>
    <w:tmpl w:val="9D4621F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76"/>
    <w:rsid w:val="00144876"/>
    <w:rsid w:val="00144F13"/>
    <w:rsid w:val="0023279A"/>
    <w:rsid w:val="006809CF"/>
    <w:rsid w:val="0073487C"/>
    <w:rsid w:val="007D1013"/>
    <w:rsid w:val="008F03B6"/>
    <w:rsid w:val="00B44136"/>
    <w:rsid w:val="00B652B0"/>
    <w:rsid w:val="00CB46F9"/>
    <w:rsid w:val="00ED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876"/>
    <w:pPr>
      <w:spacing w:after="0" w:line="240" w:lineRule="auto"/>
      <w:ind w:left="720"/>
    </w:pPr>
    <w:rPr>
      <w:rFonts w:ascii="Calibri" w:eastAsia="Times New Roman" w:hAnsi="Calibri" w:cs="Times New Roman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144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876"/>
  </w:style>
  <w:style w:type="paragraph" w:styleId="Footer">
    <w:name w:val="footer"/>
    <w:basedOn w:val="Normal"/>
    <w:link w:val="FooterChar"/>
    <w:uiPriority w:val="99"/>
    <w:unhideWhenUsed/>
    <w:rsid w:val="00144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76"/>
  </w:style>
  <w:style w:type="character" w:styleId="Hyperlink">
    <w:name w:val="Hyperlink"/>
    <w:basedOn w:val="DefaultParagraphFont"/>
    <w:uiPriority w:val="99"/>
    <w:unhideWhenUsed/>
    <w:rsid w:val="0023279A"/>
    <w:rPr>
      <w:color w:val="0000FF" w:themeColor="hyperlink"/>
      <w:u w:val="single"/>
    </w:rPr>
  </w:style>
  <w:style w:type="paragraph" w:customStyle="1" w:styleId="Default">
    <w:name w:val="Default"/>
    <w:rsid w:val="008F03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876"/>
    <w:pPr>
      <w:spacing w:after="0" w:line="240" w:lineRule="auto"/>
      <w:ind w:left="720"/>
    </w:pPr>
    <w:rPr>
      <w:rFonts w:ascii="Calibri" w:eastAsia="Times New Roman" w:hAnsi="Calibri" w:cs="Times New Roman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144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876"/>
  </w:style>
  <w:style w:type="paragraph" w:styleId="Footer">
    <w:name w:val="footer"/>
    <w:basedOn w:val="Normal"/>
    <w:link w:val="FooterChar"/>
    <w:uiPriority w:val="99"/>
    <w:unhideWhenUsed/>
    <w:rsid w:val="00144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76"/>
  </w:style>
  <w:style w:type="character" w:styleId="Hyperlink">
    <w:name w:val="Hyperlink"/>
    <w:basedOn w:val="DefaultParagraphFont"/>
    <w:uiPriority w:val="99"/>
    <w:unhideWhenUsed/>
    <w:rsid w:val="0023279A"/>
    <w:rPr>
      <w:color w:val="0000FF" w:themeColor="hyperlink"/>
      <w:u w:val="single"/>
    </w:rPr>
  </w:style>
  <w:style w:type="paragraph" w:customStyle="1" w:styleId="Default">
    <w:name w:val="Default"/>
    <w:rsid w:val="008F03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53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19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ticobserving.org/images/pdf/Board_meetings/2017_Washington/10_Rodica_SAON_Boardmeeting_Jan11_2017.pptx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2017-02-10T08:16:00Z</dcterms:created>
  <dcterms:modified xsi:type="dcterms:W3CDTF">2017-02-11T07:35:00Z</dcterms:modified>
</cp:coreProperties>
</file>